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20" w:firstLineChars="50"/>
        <w:jc w:val="center"/>
        <w:rPr>
          <w:rFonts w:ascii="Times New Roman" w:hAnsi="Times New Roman" w:eastAsia="华文中宋" w:cs="Times New Roman"/>
          <w:bCs/>
          <w:sz w:val="44"/>
          <w:szCs w:val="44"/>
        </w:rPr>
      </w:pPr>
      <w:r>
        <w:rPr>
          <w:rFonts w:ascii="Times New Roman" w:hAnsi="Times New Roman" w:eastAsia="华文中宋" w:cs="Times New Roman"/>
          <w:bCs/>
          <w:sz w:val="44"/>
          <w:szCs w:val="44"/>
        </w:rPr>
        <w:t>2021年度宝山区</w:t>
      </w:r>
      <w:r>
        <w:rPr>
          <w:rFonts w:hint="eastAsia" w:ascii="Times New Roman" w:hAnsi="Times New Roman" w:eastAsia="华文中宋" w:cs="Times New Roman"/>
          <w:bCs/>
          <w:sz w:val="44"/>
          <w:szCs w:val="44"/>
          <w:lang w:val="en-US" w:eastAsia="zh-CN"/>
        </w:rPr>
        <w:t>高境镇</w:t>
      </w:r>
      <w:r>
        <w:rPr>
          <w:rFonts w:ascii="Times New Roman" w:hAnsi="Times New Roman" w:eastAsia="华文中宋" w:cs="Times New Roman"/>
          <w:bCs/>
          <w:sz w:val="44"/>
          <w:szCs w:val="44"/>
        </w:rPr>
        <w:t>重大行政决策事项目录</w:t>
      </w:r>
    </w:p>
    <w:p>
      <w:pPr>
        <w:spacing w:line="560" w:lineRule="exact"/>
        <w:ind w:firstLine="220" w:firstLineChars="50"/>
        <w:jc w:val="center"/>
        <w:rPr>
          <w:rFonts w:ascii="Times New Roman" w:hAnsi="Times New Roman" w:eastAsia="华文中宋" w:cs="Times New Roman"/>
          <w:bCs/>
          <w:sz w:val="44"/>
          <w:szCs w:val="44"/>
        </w:rPr>
      </w:pPr>
    </w:p>
    <w:tbl>
      <w:tblPr>
        <w:tblStyle w:val="3"/>
        <w:tblW w:w="142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4320"/>
        <w:gridCol w:w="2159"/>
        <w:gridCol w:w="2340"/>
        <w:gridCol w:w="2472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32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决策事项名称</w:t>
            </w:r>
          </w:p>
        </w:tc>
        <w:tc>
          <w:tcPr>
            <w:tcW w:w="21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决策类别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决策依据</w:t>
            </w:r>
          </w:p>
        </w:tc>
        <w:tc>
          <w:tcPr>
            <w:tcW w:w="247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承办科室</w:t>
            </w:r>
          </w:p>
        </w:tc>
        <w:tc>
          <w:tcPr>
            <w:tcW w:w="217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决策时间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6" w:hRule="atLeast"/>
        </w:trPr>
        <w:tc>
          <w:tcPr>
            <w:tcW w:w="80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320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编制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上海市宝山区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高境镇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国民经济和社会发展第十四个五年规划</w:t>
            </w:r>
            <w:bookmarkStart w:id="0" w:name="_GoBack"/>
            <w:bookmarkEnd w:id="0"/>
          </w:p>
        </w:tc>
        <w:tc>
          <w:tcPr>
            <w:tcW w:w="2159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经济和社会发展等方面的重要规划、计划</w:t>
            </w:r>
          </w:p>
        </w:tc>
        <w:tc>
          <w:tcPr>
            <w:tcW w:w="2340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镇国民经济和社会发展五年规划、镇级专项规划、各类专项行动三年计划</w:t>
            </w:r>
          </w:p>
        </w:tc>
        <w:tc>
          <w:tcPr>
            <w:tcW w:w="247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经济发展办</w:t>
            </w:r>
          </w:p>
        </w:tc>
        <w:tc>
          <w:tcPr>
            <w:tcW w:w="217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2021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3D79D8"/>
    <w:rsid w:val="664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2021-09-01T06:56:00Z</dcterms:created>
  <dc:creator>DBOY</dc:creator>
  <cp:lastModifiedBy>金森林</cp:lastModifiedBy>
  <dcterms:modified xsi:type="dcterms:W3CDTF">2021-09-26T10:09:32Z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370FE30249FA4A9EACAF1CE78D99B546</vt:lpwstr>
  </property>
</Properties>
</file>