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43" w:rightChars="211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新引进高新技术企业（街镇、园区）推荐表</w:t>
      </w:r>
    </w:p>
    <w:p>
      <w:pPr>
        <w:rPr>
          <w:rFonts w:ascii="仿宋_GB2312" w:hAnsi="仿宋_GB2312" w:eastAsia="仿宋_GB2312" w:cs="仿宋_GB2312"/>
          <w:b/>
          <w:sz w:val="24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企业名称（加盖公章）：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 xml:space="preserve">       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389"/>
        <w:gridCol w:w="1873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3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企业基本信息表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所注册街镇、园区名称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</w:trPr>
        <w:tc>
          <w:tcPr>
            <w:tcW w:w="2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实际经营地址</w:t>
            </w:r>
          </w:p>
        </w:tc>
        <w:tc>
          <w:tcPr>
            <w:tcW w:w="6904" w:type="dxa"/>
            <w:gridSpan w:val="3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2642" w:type="dxa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21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89" w:type="dxa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机</w:t>
            </w:r>
          </w:p>
        </w:tc>
        <w:tc>
          <w:tcPr>
            <w:tcW w:w="2642" w:type="dxa"/>
          </w:tcPr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9033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企业简介（非营业执照范围）：（200字以内）</w:t>
            </w:r>
          </w:p>
          <w:p>
            <w:pPr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1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所属街镇、园区意见</w:t>
            </w:r>
          </w:p>
        </w:tc>
        <w:tc>
          <w:tcPr>
            <w:tcW w:w="6904" w:type="dxa"/>
            <w:gridSpan w:val="3"/>
          </w:tcPr>
          <w:p>
            <w:pPr>
              <w:tabs>
                <w:tab w:val="left" w:pos="1756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同意推荐</w:t>
            </w:r>
          </w:p>
          <w:p>
            <w:pPr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街镇、园区负责人：</w:t>
            </w:r>
          </w:p>
          <w:p>
            <w:pPr>
              <w:ind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单位盖章：</w:t>
            </w:r>
          </w:p>
          <w:p>
            <w:pPr>
              <w:ind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right="560" w:firstLine="2520" w:firstLineChars="10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  期：</w:t>
            </w:r>
          </w:p>
        </w:tc>
      </w:tr>
    </w:tbl>
    <w:p>
      <w:pPr>
        <w:ind w:right="56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szCs w:val="21"/>
        </w:rPr>
        <w:t>备注：</w:t>
      </w:r>
      <w:r>
        <w:rPr>
          <w:rFonts w:hint="eastAsia" w:ascii="仿宋_GB2312" w:hAnsi="仿宋_GB2312" w:eastAsia="仿宋_GB2312" w:cs="仿宋_GB2312"/>
          <w:szCs w:val="21"/>
        </w:rPr>
        <w:t>街道是指友谊路街道、吴淞街道和张庙街道；园区是指宝山高新技术产业园区。</w:t>
      </w:r>
    </w:p>
    <w:p>
      <w:pPr>
        <w:spacing w:line="560" w:lineRule="exact"/>
        <w:ind w:right="443" w:rightChars="21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443" w:rightChars="21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引进高企市级系统迁移申请及后台系统操作说明</w:t>
      </w: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一、高企属地迁移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登录-</w:t>
      </w:r>
      <w:r>
        <w:rPr>
          <w:rFonts w:hint="eastAsia" w:ascii="仿宋_GB2312" w:hAnsi="仿宋_GB2312" w:eastAsia="仿宋_GB2312" w:cs="仿宋_GB2312"/>
          <w:sz w:val="32"/>
          <w:szCs w:val="32"/>
        </w:rPr>
        <w:t>上海市科技创新管理服务信息系统（按照图示步骤操作）</w:t>
      </w:r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086350" cy="5119370"/>
            <wp:effectExtent l="0" t="0" r="0" b="5080"/>
            <wp:docPr id="3" name="图片 3" descr="f400e374c7e19da43e38e523a1ee62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400e374c7e19da43e38e523a1ee62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二、后台申报流程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1、申报路径</w:t>
      </w:r>
    </w:p>
    <w:p>
      <w:pPr>
        <w:spacing w:line="540" w:lineRule="exact"/>
        <w:ind w:firstLine="420" w:firstLineChars="200"/>
        <w:rPr>
          <w:rFonts w:ascii="仿宋_GB2312" w:hAnsi="仿宋_GB2312" w:eastAsia="仿宋_GB2312" w:cs="仿宋_GB2312"/>
          <w:sz w:val="28"/>
          <w:szCs w:val="28"/>
        </w:rPr>
      </w:pPr>
      <w:r>
        <w:fldChar w:fldCharType="begin"/>
      </w:r>
      <w:r>
        <w:instrText xml:space="preserve"> HYPERLINK "https://ywtb.shbsq.gov.cn/bszwdt/bszwdt/auditpolicy/pages/index.html"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t>https://ywtb.shbsq.gov.cn/bszwdt/bszwdt/auditpolicy/pages/index.html</w:t>
      </w:r>
      <w:r>
        <w:rPr>
          <w:rStyle w:val="9"/>
          <w:rFonts w:hint="eastAsia" w:ascii="仿宋_GB2312" w:hAnsi="仿宋_GB2312" w:eastAsia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（宝你惠主页）</w:t>
      </w:r>
    </w:p>
    <w:p>
      <w:pPr>
        <w:spacing w:line="540" w:lineRule="exact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2、操作步骤</w:t>
      </w:r>
    </w:p>
    <w:p>
      <w:pPr>
        <w:ind w:firstLine="562" w:firstLineChars="200"/>
        <w:rPr>
          <w:rFonts w:ascii="黑体" w:hAnsi="黑体" w:eastAsia="黑体" w:cs="黑体"/>
          <w:b/>
          <w:bCs/>
          <w:color w:val="ED7D31" w:themeColor="accent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ED7D31" w:themeColor="accent2"/>
          <w:sz w:val="28"/>
          <w:szCs w:val="28"/>
        </w:rPr>
        <w:t>选择“科技创新引领”：</w:t>
      </w:r>
    </w:p>
    <w:p>
      <w:pPr>
        <w:ind w:left="560" w:hanging="560" w:hanging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269865" cy="6183630"/>
            <wp:effectExtent l="0" t="0" r="6985" b="7620"/>
            <wp:docPr id="4" name="图片 4" descr="4131818fb7b07f8f9928e493f417bc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31818fb7b07f8f9928e493f417bc5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进入后，找到</w:t>
      </w:r>
      <w:r>
        <w:rPr>
          <w:rFonts w:hint="eastAsia" w:ascii="仿宋_GB2312" w:hAnsi="仿宋_GB2312" w:eastAsia="仿宋_GB2312" w:cs="仿宋_GB2312"/>
          <w:color w:val="0000FF"/>
          <w:sz w:val="28"/>
          <w:szCs w:val="28"/>
        </w:rPr>
        <w:t>“VII-5 支持企业技术创新体系建设”</w:t>
      </w:r>
      <w:r>
        <w:rPr>
          <w:rFonts w:hint="eastAsia" w:ascii="仿宋_GB2312" w:hAnsi="仿宋_GB2312" w:eastAsia="仿宋_GB2312" w:cs="仿宋_GB2312"/>
          <w:sz w:val="28"/>
          <w:szCs w:val="28"/>
        </w:rPr>
        <w:t>中的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A8D08D" w:themeFill="accent6" w:themeFillTint="99"/>
        </w:rPr>
        <w:t>“对区内企业认定（含重新认定）为高新技术企业的给予一次性奖励，对新引进的高新技术企业给予一次性奖励”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6090920" cy="3086735"/>
            <wp:effectExtent l="0" t="0" r="5080" b="18415"/>
            <wp:docPr id="5" name="图片 5" descr="d15e5d5d7fe86f23318c5ce2dae68d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15e5d5d7fe86f23318c5ce2dae68dc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点击“申报”-进入“上海一网通办”-法人一证通登录：</w:t>
      </w:r>
    </w:p>
    <w:p>
      <w:pPr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010660" cy="3930650"/>
            <wp:effectExtent l="0" t="0" r="8890" b="12700"/>
            <wp:docPr id="6" name="图片 6" descr="1621909369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21909369(1)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066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80" w:lineRule="exact"/>
        <w:ind w:firstLine="6300" w:firstLineChars="2250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276" w:left="1588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043186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F2059"/>
    <w:rsid w:val="00013E04"/>
    <w:rsid w:val="000347B0"/>
    <w:rsid w:val="00062647"/>
    <w:rsid w:val="000A7A6E"/>
    <w:rsid w:val="0010202B"/>
    <w:rsid w:val="0015611F"/>
    <w:rsid w:val="0015726F"/>
    <w:rsid w:val="00161AD4"/>
    <w:rsid w:val="001D2879"/>
    <w:rsid w:val="00233C66"/>
    <w:rsid w:val="0024106A"/>
    <w:rsid w:val="00265F13"/>
    <w:rsid w:val="00317DD3"/>
    <w:rsid w:val="00350B08"/>
    <w:rsid w:val="00385A54"/>
    <w:rsid w:val="003F3153"/>
    <w:rsid w:val="004121CA"/>
    <w:rsid w:val="0043720D"/>
    <w:rsid w:val="0048211A"/>
    <w:rsid w:val="004C4F19"/>
    <w:rsid w:val="005037A5"/>
    <w:rsid w:val="005447E9"/>
    <w:rsid w:val="005F2B2C"/>
    <w:rsid w:val="00615763"/>
    <w:rsid w:val="007A1DED"/>
    <w:rsid w:val="007A32A1"/>
    <w:rsid w:val="007C6165"/>
    <w:rsid w:val="007E194B"/>
    <w:rsid w:val="00840154"/>
    <w:rsid w:val="008578FB"/>
    <w:rsid w:val="0087646A"/>
    <w:rsid w:val="008A11F3"/>
    <w:rsid w:val="008C1479"/>
    <w:rsid w:val="00921FD8"/>
    <w:rsid w:val="009611E0"/>
    <w:rsid w:val="00993BDC"/>
    <w:rsid w:val="009A10C6"/>
    <w:rsid w:val="00A45C05"/>
    <w:rsid w:val="00A6713B"/>
    <w:rsid w:val="00A778CC"/>
    <w:rsid w:val="00B025C6"/>
    <w:rsid w:val="00B943F0"/>
    <w:rsid w:val="00B94C42"/>
    <w:rsid w:val="00BA5C5E"/>
    <w:rsid w:val="00BF7660"/>
    <w:rsid w:val="00C75904"/>
    <w:rsid w:val="00CD3A87"/>
    <w:rsid w:val="00D85BB0"/>
    <w:rsid w:val="00DB24E2"/>
    <w:rsid w:val="00DD730E"/>
    <w:rsid w:val="00DE4B72"/>
    <w:rsid w:val="00E100E6"/>
    <w:rsid w:val="00E67847"/>
    <w:rsid w:val="00E91478"/>
    <w:rsid w:val="00EE3D9C"/>
    <w:rsid w:val="00F04C16"/>
    <w:rsid w:val="00F4054A"/>
    <w:rsid w:val="00F56B00"/>
    <w:rsid w:val="00F601A6"/>
    <w:rsid w:val="00F64DC1"/>
    <w:rsid w:val="00F6644E"/>
    <w:rsid w:val="00FB0F39"/>
    <w:rsid w:val="00FB2E36"/>
    <w:rsid w:val="1049204A"/>
    <w:rsid w:val="1AFE7D54"/>
    <w:rsid w:val="1DD638B2"/>
    <w:rsid w:val="27C07F03"/>
    <w:rsid w:val="3EFFBBD9"/>
    <w:rsid w:val="409F2059"/>
    <w:rsid w:val="64AE01AB"/>
    <w:rsid w:val="78B762D6"/>
    <w:rsid w:val="79D92E40"/>
    <w:rsid w:val="7B930FBE"/>
    <w:rsid w:val="9EE9B61F"/>
    <w:rsid w:val="F9CF2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3"/>
    <w:qFormat/>
    <w:uiPriority w:val="0"/>
    <w:rPr>
      <w:kern w:val="2"/>
      <w:sz w:val="21"/>
      <w:szCs w:val="24"/>
    </w:rPr>
  </w:style>
  <w:style w:type="character" w:customStyle="1" w:styleId="13">
    <w:name w:val="正文文本 Char"/>
    <w:basedOn w:val="8"/>
    <w:link w:val="2"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4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651</Words>
  <Characters>3712</Characters>
  <Lines>30</Lines>
  <Paragraphs>8</Paragraphs>
  <TotalTime>4</TotalTime>
  <ScaleCrop>false</ScaleCrop>
  <LinksUpToDate>false</LinksUpToDate>
  <CharactersWithSpaces>4355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2020-02-26T18:27:00Z</dcterms:created>
  <dc:creator>沈佳丰(沈佳丰:传阅)</dc:creator>
  <cp:lastModifiedBy>郭京京</cp:lastModifiedBy>
  <cp:lastPrinted>2021-03-12T22:19:00Z</cp:lastPrinted>
  <dcterms:modified xsi:type="dcterms:W3CDTF">2022-07-08T12:08:42Z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