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关于加强基层防汛体系标准化建设暨汛前工作阶段总结的通知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上海吴淞口国际邮轮港发展有限公司：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近期，上海市防汛指挥部办公室印发了《关于加强基层防汛体系标准化建设指导意见》，现转发给你们，为进一步贯彻落实文件要求和形成良好的备汛格局，实现“六有”标准化建设，夯实度汛工作基础，更高水平保障邮轮港运行安全有序，现请邮轮港公司结合前期部署相关工作，撰写汛前工作小结内容包括基层防汛标准化“六有”创建情况，于4月11日前交于我委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附件：上海市防汛指挥部办公室关于印发《关于加强基层防汛体系标准化建设指导意见》的通知（沪讯办〔</w:t>
      </w:r>
      <w:r>
        <w:rPr>
          <w:rFonts w:hint="eastAsia"/>
          <w:lang w:val="en-US" w:eastAsia="zh-CN"/>
        </w:rPr>
        <w:t>2023〕3号）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宝山区滨江开发建设管理委员会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2023年4月7日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YTJhMzdiM2FjYjQ4MjA3ZGVhNGNlNjcxZDAxZjcifQ=="/>
  </w:docVars>
  <w:rsids>
    <w:rsidRoot w:val="1AFC12D2"/>
    <w:rsid w:val="0005734D"/>
    <w:rsid w:val="0A094386"/>
    <w:rsid w:val="0B5750F6"/>
    <w:rsid w:val="1AFC12D2"/>
    <w:rsid w:val="328F5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1" w:firstLineChars="200"/>
      <w:jc w:val="both"/>
    </w:pPr>
    <w:rPr>
      <w:rFonts w:ascii="Calibri" w:hAnsi="Calibri" w:eastAsia="方正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华文中宋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Calibri" w:hAnsi="Calibri" w:eastAsia="楷体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iuCong\AppData\Roaming\kingsoft\office6\templates\wps\zh_CN\&#20844;&#2599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公文模板.wpt</Template>
  <Pages>1</Pages>
  <Words>248</Words>
  <Characters>252</Characters>
  <Lines>0</Lines>
  <Paragraphs>0</Paragraphs>
  <TotalTime>6</TotalTime>
  <ScaleCrop>false</ScaleCrop>
  <LinksUpToDate>false</LinksUpToDate>
  <CharactersWithSpaces>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2023-04-07T01:21:00Z</dcterms:created>
  <dc:creator>咖喱猪排饭</dc:creator>
  <cp:lastModifiedBy>咖喱猪排饭</cp:lastModifiedBy>
  <cp:lastPrinted>2023-04-07T01:38:01Z</cp:lastPrinted>
  <dcterms:modified xsi:type="dcterms:W3CDTF">2023-04-07T01:41:23Z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04C477E54FBA486AA20D4DC6088FC075_11</vt:lpwstr>
  </property>
</Properties>
</file>