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宝山区司法局</w:t>
      </w:r>
    </w:p>
    <w:p>
      <w:pPr>
        <w:spacing w:line="560" w:lineRule="exact"/>
        <w:jc w:val="center"/>
        <w:rPr>
          <w:rFonts w:ascii="华文中宋" w:hAnsi="华文中宋" w:eastAsia="华文中宋"/>
          <w:sz w:val="44"/>
          <w:szCs w:val="44"/>
        </w:rPr>
      </w:pPr>
      <w:r>
        <w:rPr>
          <w:rFonts w:hint="eastAsia" w:ascii="华文中宋" w:hAnsi="华文中宋" w:eastAsia="华文中宋"/>
          <w:sz w:val="44"/>
          <w:szCs w:val="44"/>
        </w:rPr>
        <w:t>201</w:t>
      </w:r>
      <w:r>
        <w:rPr>
          <w:rFonts w:hint="eastAsia" w:ascii="华文中宋" w:hAnsi="华文中宋" w:eastAsia="华文中宋"/>
          <w:sz w:val="44"/>
          <w:szCs w:val="44"/>
          <w:lang w:val="en-US" w:eastAsia="zh-CN"/>
        </w:rPr>
        <w:t>9</w:t>
      </w:r>
      <w:r>
        <w:rPr>
          <w:rFonts w:hint="eastAsia" w:ascii="华文中宋" w:hAnsi="华文中宋" w:eastAsia="华文中宋"/>
          <w:sz w:val="44"/>
          <w:szCs w:val="44"/>
        </w:rPr>
        <w:t>年“双随机</w:t>
      </w:r>
      <w:r>
        <w:rPr>
          <w:rFonts w:hint="eastAsia" w:ascii="华文中宋" w:hAnsi="华文中宋" w:eastAsia="华文中宋"/>
          <w:sz w:val="44"/>
          <w:szCs w:val="44"/>
          <w:lang w:eastAsia="zh-CN"/>
        </w:rPr>
        <w:t>、</w:t>
      </w:r>
      <w:r>
        <w:rPr>
          <w:rFonts w:hint="eastAsia" w:ascii="华文中宋" w:hAnsi="华文中宋" w:eastAsia="华文中宋"/>
          <w:sz w:val="44"/>
          <w:szCs w:val="44"/>
        </w:rPr>
        <w:t>一公开”抽查方案</w:t>
      </w:r>
    </w:p>
    <w:p>
      <w:pPr>
        <w:spacing w:line="560" w:lineRule="exact"/>
        <w:jc w:val="center"/>
        <w:rPr>
          <w:rFonts w:ascii="华文中宋" w:hAnsi="华文中宋" w:eastAsia="华文中宋"/>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eastAsia="仿宋_GB2312"/>
          <w:spacing w:val="4"/>
          <w:sz w:val="32"/>
          <w:szCs w:val="32"/>
        </w:rPr>
      </w:pPr>
      <w:r>
        <w:rPr>
          <w:rFonts w:hint="eastAsia" w:ascii="仿宋_GB2312" w:eastAsia="仿宋_GB2312"/>
          <w:sz w:val="32"/>
          <w:szCs w:val="32"/>
        </w:rPr>
        <w:t>为加快转变政府职能，进一步推进简政放权、放管结合、优化服务，创新政府管理方式，规范我区法律服务执业行为，提高我局行政监管效能，</w:t>
      </w:r>
      <w:r>
        <w:rPr>
          <w:rFonts w:hint="eastAsia" w:eastAsia="仿宋_GB2312"/>
          <w:spacing w:val="4"/>
          <w:sz w:val="32"/>
          <w:szCs w:val="32"/>
        </w:rPr>
        <w:t>营造公平竞争的发展环境，</w:t>
      </w:r>
      <w:r>
        <w:rPr>
          <w:rFonts w:hint="eastAsia" w:ascii="仿宋_GB2312" w:eastAsia="仿宋_GB2312"/>
          <w:sz w:val="32"/>
          <w:szCs w:val="32"/>
        </w:rPr>
        <w:t>按照</w:t>
      </w:r>
      <w:r>
        <w:rPr>
          <w:rFonts w:hint="eastAsia" w:ascii="仿宋_GB2312" w:eastAsia="仿宋_GB2312"/>
          <w:sz w:val="32"/>
          <w:szCs w:val="32"/>
          <w:lang w:val="en-US" w:eastAsia="zh-CN"/>
        </w:rPr>
        <w:t>市司法局《</w:t>
      </w:r>
      <w:r>
        <w:rPr>
          <w:rFonts w:hint="eastAsia" w:eastAsia="仿宋_GB2312"/>
          <w:spacing w:val="4"/>
          <w:sz w:val="32"/>
          <w:szCs w:val="32"/>
        </w:rPr>
        <w:t>关于开展对律师事务所（分所）随机抽查工作的实施细则</w:t>
      </w:r>
      <w:r>
        <w:rPr>
          <w:rFonts w:hint="eastAsia" w:ascii="仿宋_GB2312" w:eastAsia="仿宋_GB2312"/>
          <w:sz w:val="32"/>
          <w:szCs w:val="32"/>
          <w:lang w:val="en-US" w:eastAsia="zh-CN"/>
        </w:rPr>
        <w:t>》《</w:t>
      </w:r>
      <w:r>
        <w:rPr>
          <w:rFonts w:hint="eastAsia" w:eastAsia="仿宋_GB2312"/>
          <w:spacing w:val="4"/>
          <w:sz w:val="32"/>
          <w:szCs w:val="32"/>
        </w:rPr>
        <w:t>关于开展对</w:t>
      </w:r>
      <w:r>
        <w:rPr>
          <w:rFonts w:hint="eastAsia" w:eastAsia="仿宋_GB2312"/>
          <w:spacing w:val="4"/>
          <w:sz w:val="32"/>
          <w:szCs w:val="32"/>
          <w:lang w:val="en-US" w:eastAsia="zh-CN"/>
        </w:rPr>
        <w:t>公证机构</w:t>
      </w:r>
      <w:r>
        <w:rPr>
          <w:rFonts w:hint="eastAsia" w:eastAsia="仿宋_GB2312"/>
          <w:spacing w:val="4"/>
          <w:sz w:val="32"/>
          <w:szCs w:val="32"/>
        </w:rPr>
        <w:t>随机抽查工作的实施细则</w:t>
      </w:r>
      <w:r>
        <w:rPr>
          <w:rFonts w:hint="eastAsia" w:ascii="仿宋_GB2312" w:eastAsia="仿宋_GB2312"/>
          <w:sz w:val="32"/>
          <w:szCs w:val="32"/>
          <w:lang w:val="en-US" w:eastAsia="zh-CN"/>
        </w:rPr>
        <w:t>》</w:t>
      </w:r>
      <w:r>
        <w:rPr>
          <w:rFonts w:hint="eastAsia" w:eastAsia="仿宋_GB2312"/>
          <w:spacing w:val="4"/>
          <w:sz w:val="32"/>
          <w:szCs w:val="32"/>
        </w:rPr>
        <w:t>《关于开展对</w:t>
      </w:r>
      <w:r>
        <w:rPr>
          <w:rFonts w:hint="eastAsia" w:eastAsia="仿宋_GB2312"/>
          <w:spacing w:val="4"/>
          <w:sz w:val="32"/>
          <w:szCs w:val="32"/>
          <w:lang w:val="en-US" w:eastAsia="zh-CN"/>
        </w:rPr>
        <w:t>司法鉴定机构</w:t>
      </w:r>
      <w:r>
        <w:rPr>
          <w:rFonts w:hint="eastAsia" w:eastAsia="仿宋_GB2312"/>
          <w:spacing w:val="4"/>
          <w:sz w:val="32"/>
          <w:szCs w:val="32"/>
        </w:rPr>
        <w:t>随机抽查工作的实施细则》</w:t>
      </w:r>
      <w:r>
        <w:rPr>
          <w:rFonts w:hint="eastAsia" w:eastAsia="仿宋_GB2312"/>
          <w:spacing w:val="4"/>
          <w:sz w:val="32"/>
          <w:szCs w:val="32"/>
          <w:lang w:eastAsia="zh-CN"/>
        </w:rPr>
        <w:t>《</w:t>
      </w:r>
      <w:r>
        <w:rPr>
          <w:rFonts w:ascii="仿宋_GB2312" w:hAnsi="宋体" w:eastAsia="仿宋_GB2312" w:cs="仿宋_GB2312"/>
          <w:color w:val="000000"/>
          <w:kern w:val="0"/>
          <w:sz w:val="31"/>
          <w:szCs w:val="31"/>
          <w:lang w:val="en-US" w:eastAsia="zh-CN" w:bidi="ar"/>
        </w:rPr>
        <w:t>上海市基层法律服务所和基层法律服务工作者年度考核</w:t>
      </w:r>
      <w:r>
        <w:rPr>
          <w:rFonts w:hint="eastAsia" w:ascii="仿宋_GB2312" w:hAnsi="宋体" w:eastAsia="仿宋_GB2312" w:cs="仿宋_GB2312"/>
          <w:color w:val="000000"/>
          <w:kern w:val="0"/>
          <w:sz w:val="31"/>
          <w:szCs w:val="31"/>
          <w:lang w:val="en-US" w:eastAsia="zh-CN" w:bidi="ar"/>
        </w:rPr>
        <w:t>办法</w:t>
      </w:r>
      <w:r>
        <w:rPr>
          <w:rFonts w:hint="eastAsia" w:eastAsia="仿宋_GB2312"/>
          <w:spacing w:val="4"/>
          <w:sz w:val="32"/>
          <w:szCs w:val="32"/>
          <w:lang w:eastAsia="zh-CN"/>
        </w:rPr>
        <w:t>》</w:t>
      </w:r>
      <w:r>
        <w:rPr>
          <w:rFonts w:hint="eastAsia" w:eastAsia="仿宋_GB2312"/>
          <w:spacing w:val="4"/>
          <w:sz w:val="32"/>
          <w:szCs w:val="32"/>
          <w:lang w:val="en-US" w:eastAsia="zh-CN"/>
        </w:rPr>
        <w:t>的有关规定</w:t>
      </w:r>
      <w:r>
        <w:rPr>
          <w:rFonts w:hint="eastAsia" w:eastAsia="仿宋_GB2312"/>
          <w:spacing w:val="4"/>
          <w:sz w:val="32"/>
          <w:szCs w:val="32"/>
        </w:rPr>
        <w:t>，制度本方案。</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一、随机抽查基本原则</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jc w:val="left"/>
        <w:textAlignment w:val="auto"/>
        <w:rPr>
          <w:rFonts w:ascii="楷体" w:hAnsi="楷体" w:eastAsia="楷体" w:cs="宋体"/>
          <w:b/>
          <w:bCs/>
          <w:color w:val="333333"/>
          <w:kern w:val="0"/>
          <w:sz w:val="32"/>
          <w:szCs w:val="32"/>
        </w:rPr>
      </w:pPr>
      <w:r>
        <w:rPr>
          <w:rFonts w:hint="eastAsia" w:ascii="楷体" w:hAnsi="楷体" w:eastAsia="楷体" w:cs="宋体"/>
          <w:b/>
          <w:bCs/>
          <w:color w:val="333333"/>
          <w:kern w:val="0"/>
          <w:sz w:val="32"/>
          <w:szCs w:val="32"/>
        </w:rPr>
        <w:t>（一）规范监管</w:t>
      </w:r>
    </w:p>
    <w:p>
      <w:pPr>
        <w:keepNext w:val="0"/>
        <w:keepLines w:val="0"/>
        <w:pageBreakBefore w:val="0"/>
        <w:widowControl/>
        <w:shd w:val="clear" w:color="auto" w:fill="FFFFFF"/>
        <w:kinsoku/>
        <w:wordWrap/>
        <w:overflowPunct/>
        <w:topLinePunct w:val="0"/>
        <w:autoSpaceDE/>
        <w:autoSpaceDN/>
        <w:bidi w:val="0"/>
        <w:spacing w:line="560" w:lineRule="exact"/>
        <w:ind w:firstLine="656" w:firstLineChars="200"/>
        <w:jc w:val="left"/>
        <w:textAlignment w:val="auto"/>
        <w:rPr>
          <w:rFonts w:ascii="仿宋_GB2312" w:eastAsia="仿宋_GB2312"/>
          <w:sz w:val="32"/>
          <w:szCs w:val="32"/>
        </w:rPr>
      </w:pPr>
      <w:r>
        <w:rPr>
          <w:rFonts w:hint="eastAsia" w:eastAsia="仿宋_GB2312"/>
          <w:color w:val="000000"/>
          <w:spacing w:val="4"/>
          <w:sz w:val="32"/>
          <w:szCs w:val="32"/>
        </w:rPr>
        <w:t>严格依据有关法律、法规和规章，</w:t>
      </w:r>
      <w:r>
        <w:rPr>
          <w:rFonts w:hint="eastAsia" w:ascii="仿宋_GB2312" w:eastAsia="仿宋_GB2312"/>
          <w:sz w:val="32"/>
          <w:szCs w:val="32"/>
        </w:rPr>
        <w:t>规范执法行为，落实监管责任，规范事中事后监管，确保监督检查依法有序进行，推进随机抽查制度化、常态化、规范化。</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jc w:val="left"/>
        <w:textAlignment w:val="auto"/>
        <w:rPr>
          <w:rFonts w:ascii="楷体" w:hAnsi="楷体" w:eastAsia="楷体" w:cs="宋体"/>
          <w:b/>
          <w:bCs/>
          <w:color w:val="333333"/>
          <w:kern w:val="0"/>
          <w:sz w:val="32"/>
          <w:szCs w:val="32"/>
        </w:rPr>
      </w:pPr>
      <w:r>
        <w:rPr>
          <w:rFonts w:hint="eastAsia" w:ascii="楷体" w:hAnsi="楷体" w:eastAsia="楷体" w:cs="宋体"/>
          <w:b/>
          <w:bCs/>
          <w:color w:val="333333"/>
          <w:kern w:val="0"/>
          <w:sz w:val="32"/>
          <w:szCs w:val="32"/>
        </w:rPr>
        <w:t>（二）公正高效</w:t>
      </w:r>
    </w:p>
    <w:p>
      <w:pPr>
        <w:keepNext w:val="0"/>
        <w:keepLines w:val="0"/>
        <w:pageBreakBefore w:val="0"/>
        <w:widowControl/>
        <w:shd w:val="clear" w:color="auto" w:fill="FFFFFF"/>
        <w:kinsoku/>
        <w:wordWrap/>
        <w:overflowPunct/>
        <w:topLinePunct w:val="0"/>
        <w:autoSpaceDE/>
        <w:autoSpaceDN/>
        <w:bidi w:val="0"/>
        <w:spacing w:line="560" w:lineRule="exact"/>
        <w:ind w:firstLine="656" w:firstLineChars="200"/>
        <w:jc w:val="left"/>
        <w:textAlignment w:val="auto"/>
        <w:rPr>
          <w:rFonts w:eastAsia="仿宋_GB2312"/>
          <w:color w:val="000000"/>
          <w:spacing w:val="4"/>
          <w:sz w:val="32"/>
          <w:szCs w:val="32"/>
        </w:rPr>
      </w:pPr>
      <w:r>
        <w:rPr>
          <w:rFonts w:hint="eastAsia" w:eastAsia="仿宋_GB2312"/>
          <w:color w:val="000000"/>
          <w:spacing w:val="4"/>
          <w:sz w:val="32"/>
          <w:szCs w:val="32"/>
        </w:rPr>
        <w:t>坚持公正、公平、文明执法</w:t>
      </w:r>
      <w:r>
        <w:rPr>
          <w:rFonts w:hint="eastAsia" w:ascii="仿宋_GB2312" w:eastAsia="仿宋_GB2312"/>
          <w:sz w:val="32"/>
          <w:szCs w:val="32"/>
        </w:rPr>
        <w:t>，规范行政权力运行，</w:t>
      </w:r>
      <w:r>
        <w:rPr>
          <w:rFonts w:hint="eastAsia" w:eastAsia="仿宋_GB2312"/>
          <w:color w:val="000000"/>
          <w:spacing w:val="4"/>
          <w:sz w:val="32"/>
          <w:szCs w:val="32"/>
        </w:rPr>
        <w:t>提升监管效能，减轻市场主体负担，优化市场环境。</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jc w:val="left"/>
        <w:textAlignment w:val="auto"/>
        <w:rPr>
          <w:rFonts w:ascii="楷体" w:hAnsi="楷体" w:eastAsia="楷体" w:cs="宋体"/>
          <w:b/>
          <w:bCs/>
          <w:color w:val="333333"/>
          <w:kern w:val="0"/>
          <w:sz w:val="32"/>
          <w:szCs w:val="32"/>
        </w:rPr>
      </w:pPr>
      <w:r>
        <w:rPr>
          <w:rFonts w:hint="eastAsia" w:ascii="楷体" w:hAnsi="楷体" w:eastAsia="楷体" w:cs="宋体"/>
          <w:b/>
          <w:bCs/>
          <w:color w:val="333333"/>
          <w:kern w:val="0"/>
          <w:sz w:val="32"/>
          <w:szCs w:val="32"/>
        </w:rPr>
        <w:t>（三）公开透明</w:t>
      </w:r>
    </w:p>
    <w:p>
      <w:pPr>
        <w:keepNext w:val="0"/>
        <w:keepLines w:val="0"/>
        <w:pageBreakBefore w:val="0"/>
        <w:widowControl/>
        <w:shd w:val="clear" w:color="auto" w:fill="FFFFFF"/>
        <w:kinsoku/>
        <w:wordWrap/>
        <w:overflowPunct/>
        <w:topLinePunct w:val="0"/>
        <w:autoSpaceDE/>
        <w:autoSpaceDN/>
        <w:bidi w:val="0"/>
        <w:spacing w:line="560" w:lineRule="exact"/>
        <w:ind w:firstLine="656" w:firstLineChars="200"/>
        <w:jc w:val="left"/>
        <w:textAlignment w:val="auto"/>
        <w:rPr>
          <w:rFonts w:hint="eastAsia" w:eastAsia="仿宋_GB2312"/>
          <w:color w:val="000000"/>
          <w:spacing w:val="4"/>
          <w:sz w:val="32"/>
          <w:szCs w:val="32"/>
        </w:rPr>
      </w:pPr>
      <w:r>
        <w:rPr>
          <w:rFonts w:hint="eastAsia" w:eastAsia="仿宋_GB2312"/>
          <w:color w:val="000000"/>
          <w:spacing w:val="4"/>
          <w:sz w:val="32"/>
          <w:szCs w:val="32"/>
        </w:rPr>
        <w:t>公开“双随机</w:t>
      </w:r>
      <w:r>
        <w:rPr>
          <w:rFonts w:hint="eastAsia" w:eastAsia="仿宋_GB2312"/>
          <w:color w:val="000000"/>
          <w:spacing w:val="4"/>
          <w:sz w:val="32"/>
          <w:szCs w:val="32"/>
          <w:lang w:eastAsia="zh-CN"/>
        </w:rPr>
        <w:t>、</w:t>
      </w:r>
      <w:bookmarkStart w:id="0" w:name="_GoBack"/>
      <w:bookmarkEnd w:id="0"/>
      <w:r>
        <w:rPr>
          <w:rFonts w:hint="eastAsia" w:eastAsia="仿宋_GB2312"/>
          <w:color w:val="000000"/>
          <w:spacing w:val="4"/>
          <w:sz w:val="32"/>
          <w:szCs w:val="32"/>
        </w:rPr>
        <w:t>一公开”各项规定和工作制度，实行阳光执法，保障检查对象权利平等、机会平等、规则平等，接受社会监督。</w:t>
      </w:r>
    </w:p>
    <w:p>
      <w:pPr>
        <w:keepNext w:val="0"/>
        <w:keepLines w:val="0"/>
        <w:pageBreakBefore w:val="0"/>
        <w:widowControl/>
        <w:shd w:val="clear" w:color="auto" w:fill="FFFFFF"/>
        <w:kinsoku/>
        <w:wordWrap/>
        <w:overflowPunct/>
        <w:topLinePunct w:val="0"/>
        <w:autoSpaceDE/>
        <w:autoSpaceDN/>
        <w:bidi w:val="0"/>
        <w:spacing w:line="560" w:lineRule="exact"/>
        <w:ind w:firstLine="656" w:firstLineChars="200"/>
        <w:jc w:val="left"/>
        <w:textAlignment w:val="auto"/>
        <w:rPr>
          <w:rFonts w:hint="eastAsia" w:eastAsia="仿宋_GB2312"/>
          <w:color w:val="000000"/>
          <w:spacing w:val="4"/>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二、随机抽查开展时间</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17日</w:t>
      </w:r>
      <w:r>
        <w:rPr>
          <w:rFonts w:hint="eastAsia" w:ascii="仿宋_GB2312" w:eastAsia="仿宋_GB2312"/>
          <w:sz w:val="32"/>
          <w:szCs w:val="32"/>
        </w:rPr>
        <w:t>至</w:t>
      </w:r>
      <w:r>
        <w:rPr>
          <w:rFonts w:hint="eastAsia" w:ascii="仿宋_GB2312" w:eastAsia="仿宋_GB2312"/>
          <w:sz w:val="32"/>
          <w:szCs w:val="32"/>
          <w:lang w:val="en-US" w:eastAsia="zh-CN"/>
        </w:rPr>
        <w:t>11月15日</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三、抽查对象和检查人员组成</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楷体_GB2312" w:eastAsia="楷体_GB2312"/>
          <w:b/>
          <w:sz w:val="32"/>
          <w:szCs w:val="32"/>
        </w:rPr>
      </w:pPr>
      <w:r>
        <w:rPr>
          <w:rFonts w:hint="eastAsia" w:ascii="楷体_GB2312" w:eastAsia="楷体_GB2312"/>
          <w:b/>
          <w:sz w:val="32"/>
          <w:szCs w:val="32"/>
        </w:rPr>
        <w:t>（一）抽查对象</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由宝山区法律服务机构名录库（附件1）中随机抽取产生，抽取比例</w:t>
      </w:r>
      <w:r>
        <w:rPr>
          <w:rFonts w:hint="eastAsia" w:ascii="仿宋_GB2312" w:eastAsia="仿宋_GB2312"/>
          <w:sz w:val="32"/>
          <w:szCs w:val="32"/>
          <w:lang w:val="en-US" w:eastAsia="zh-CN"/>
        </w:rPr>
        <w:t>不低于20</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楷体_GB2312" w:eastAsia="楷体_GB2312"/>
          <w:b/>
          <w:sz w:val="32"/>
          <w:szCs w:val="32"/>
        </w:rPr>
      </w:pPr>
      <w:r>
        <w:rPr>
          <w:rFonts w:hint="eastAsia" w:ascii="楷体_GB2312" w:eastAsia="楷体_GB2312"/>
          <w:b/>
          <w:sz w:val="32"/>
          <w:szCs w:val="32"/>
        </w:rPr>
        <w:t>（二）检查人员</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分别从</w:t>
      </w:r>
      <w:r>
        <w:rPr>
          <w:rFonts w:hint="eastAsia" w:ascii="仿宋_GB2312" w:eastAsia="仿宋_GB2312"/>
          <w:color w:val="auto"/>
          <w:sz w:val="32"/>
          <w:szCs w:val="32"/>
        </w:rPr>
        <w:t>执法检查人员名录库</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公职律师</w:t>
      </w:r>
      <w:r>
        <w:rPr>
          <w:rFonts w:hint="eastAsia" w:ascii="仿宋_GB2312" w:eastAsia="仿宋_GB2312"/>
          <w:color w:val="auto"/>
          <w:sz w:val="32"/>
          <w:szCs w:val="32"/>
        </w:rPr>
        <w:t>（附件2）中随机抽取产生</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人,</w:t>
      </w:r>
      <w:r>
        <w:rPr>
          <w:rFonts w:hint="eastAsia" w:ascii="仿宋_GB2312" w:eastAsia="仿宋_GB2312"/>
          <w:color w:val="auto"/>
          <w:sz w:val="32"/>
          <w:szCs w:val="32"/>
          <w:lang w:val="en-US" w:eastAsia="zh-CN"/>
        </w:rPr>
        <w:t>并由</w:t>
      </w:r>
      <w:r>
        <w:rPr>
          <w:rFonts w:hint="eastAsia" w:ascii="仿宋_GB2312" w:eastAsia="仿宋_GB2312"/>
          <w:color w:val="auto"/>
          <w:sz w:val="32"/>
          <w:szCs w:val="32"/>
        </w:rPr>
        <w:t>办公室</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公共法律服务管理科各派</w:t>
      </w:r>
      <w:r>
        <w:rPr>
          <w:rFonts w:hint="eastAsia" w:ascii="仿宋_GB2312" w:eastAsia="仿宋_GB2312"/>
          <w:color w:val="auto"/>
          <w:sz w:val="32"/>
          <w:szCs w:val="32"/>
        </w:rPr>
        <w:t>1人，分3个小组开展抽查。</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四、抽查内容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 xml:space="preserve"> 根据宝山区司法局随机抽查事项清单（附件3）的抽查内容开展检查。</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五、抽查方式</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根据随机抽查事项清单对检查对象开展实地检查与书面检查，包括听取汇报，抽查学习记录、会议记录、收结案登记簿、卷宗等书面材料，以及询问有关工作人员等方式。</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六、结果运用</w:t>
      </w:r>
    </w:p>
    <w:p>
      <w:pPr>
        <w:keepNext w:val="0"/>
        <w:keepLines w:val="0"/>
        <w:pageBreakBefore w:val="0"/>
        <w:kinsoku/>
        <w:wordWrap/>
        <w:overflowPunct/>
        <w:topLinePunct w:val="0"/>
        <w:autoSpaceDE/>
        <w:autoSpaceDN/>
        <w:bidi w:val="0"/>
        <w:adjustRightInd w:val="0"/>
        <w:snapToGrid w:val="0"/>
        <w:spacing w:line="560" w:lineRule="exact"/>
        <w:ind w:firstLine="624" w:firstLineChars="200"/>
        <w:jc w:val="left"/>
        <w:textAlignment w:val="auto"/>
        <w:rPr>
          <w:rFonts w:ascii="仿宋_GB2312" w:eastAsia="仿宋_GB2312"/>
          <w:spacing w:val="-4"/>
          <w:sz w:val="32"/>
          <w:szCs w:val="32"/>
        </w:rPr>
      </w:pPr>
      <w:r>
        <w:rPr>
          <w:rFonts w:hint="eastAsia" w:ascii="仿宋_GB2312" w:eastAsia="仿宋_GB2312"/>
          <w:spacing w:val="-4"/>
          <w:sz w:val="32"/>
          <w:szCs w:val="32"/>
        </w:rPr>
        <w:t>（一）在结束抽查工作15个工作日内，向被检查机构反馈检查结果。</w:t>
      </w:r>
    </w:p>
    <w:p>
      <w:pPr>
        <w:keepNext w:val="0"/>
        <w:keepLines w:val="0"/>
        <w:pageBreakBefore w:val="0"/>
        <w:kinsoku/>
        <w:wordWrap/>
        <w:overflowPunct/>
        <w:topLinePunct w:val="0"/>
        <w:autoSpaceDE/>
        <w:autoSpaceDN/>
        <w:bidi w:val="0"/>
        <w:adjustRightInd w:val="0"/>
        <w:snapToGrid w:val="0"/>
        <w:spacing w:line="560" w:lineRule="exact"/>
        <w:ind w:firstLine="624" w:firstLineChars="200"/>
        <w:jc w:val="left"/>
        <w:textAlignment w:val="auto"/>
        <w:rPr>
          <w:rFonts w:ascii="仿宋_GB2312" w:eastAsia="仿宋_GB2312"/>
          <w:spacing w:val="-4"/>
          <w:sz w:val="32"/>
          <w:szCs w:val="32"/>
        </w:rPr>
      </w:pPr>
      <w:r>
        <w:rPr>
          <w:rFonts w:hint="eastAsia" w:ascii="仿宋_GB2312" w:eastAsia="仿宋_GB2312"/>
          <w:spacing w:val="-4"/>
          <w:sz w:val="32"/>
          <w:szCs w:val="32"/>
        </w:rPr>
        <w:t>（二）对于发现被检查机构存在问题但尚不严重的，提出相应整改要求；对于发现被检查机构具有不符合行政审批条件的情况或者依据法律、法规、规章规定应当给予行政处罚的情形的，应当及时按照有关规定启动行政调查程序，并根据调查情况，依法对被检查机构、相关人员作出处理。</w:t>
      </w:r>
    </w:p>
    <w:p>
      <w:pPr>
        <w:keepNext w:val="0"/>
        <w:keepLines w:val="0"/>
        <w:pageBreakBefore w:val="0"/>
        <w:kinsoku/>
        <w:wordWrap/>
        <w:overflowPunct/>
        <w:topLinePunct w:val="0"/>
        <w:autoSpaceDE/>
        <w:autoSpaceDN/>
        <w:bidi w:val="0"/>
        <w:adjustRightInd w:val="0"/>
        <w:snapToGrid w:val="0"/>
        <w:spacing w:line="560" w:lineRule="exact"/>
        <w:ind w:firstLine="624" w:firstLineChars="200"/>
        <w:jc w:val="left"/>
        <w:textAlignment w:val="auto"/>
        <w:rPr>
          <w:rFonts w:ascii="仿宋_GB2312" w:eastAsia="仿宋_GB2312"/>
          <w:spacing w:val="-4"/>
          <w:sz w:val="32"/>
          <w:szCs w:val="32"/>
        </w:rPr>
      </w:pPr>
      <w:r>
        <w:rPr>
          <w:rFonts w:hint="eastAsia" w:ascii="仿宋_GB2312" w:eastAsia="仿宋_GB2312"/>
          <w:spacing w:val="-4"/>
          <w:sz w:val="32"/>
          <w:szCs w:val="32"/>
        </w:rPr>
        <w:t>（三）开展随机抽查工作后，应当及时形成《宝山区司法局</w:t>
      </w:r>
      <w:r>
        <w:rPr>
          <w:rFonts w:hint="eastAsia" w:ascii="仿宋_GB2312" w:eastAsia="仿宋_GB2312"/>
          <w:spacing w:val="-4"/>
          <w:sz w:val="32"/>
          <w:szCs w:val="32"/>
          <w:lang w:val="en-US" w:eastAsia="zh-CN"/>
        </w:rPr>
        <w:t>2019</w:t>
      </w:r>
      <w:r>
        <w:rPr>
          <w:rFonts w:hint="eastAsia" w:ascii="仿宋_GB2312" w:eastAsia="仿宋_GB2312"/>
          <w:spacing w:val="-4"/>
          <w:sz w:val="32"/>
          <w:szCs w:val="32"/>
        </w:rPr>
        <w:t>年度对</w:t>
      </w:r>
      <w:r>
        <w:rPr>
          <w:rFonts w:hint="eastAsia" w:ascii="仿宋_GB2312" w:eastAsia="仿宋_GB2312"/>
          <w:spacing w:val="-4"/>
          <w:sz w:val="32"/>
          <w:szCs w:val="32"/>
          <w:lang w:val="en-US" w:eastAsia="zh-CN"/>
        </w:rPr>
        <w:t>法律服务机构</w:t>
      </w:r>
      <w:r>
        <w:rPr>
          <w:rFonts w:hint="eastAsia" w:ascii="仿宋_GB2312" w:eastAsia="仿宋_GB2312"/>
          <w:spacing w:val="-4"/>
          <w:sz w:val="32"/>
          <w:szCs w:val="32"/>
        </w:rPr>
        <w:t>抽查结果公告》，向社会公布本次随机抽查工作的结果。</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附件1：宝山区法律服务机构名录库</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附件2：宝山区司法局执法检查人员名录库</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附件3：宝山区司法局随机抽查事项清单</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宝山区司法局</w:t>
      </w: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jc w:val="both"/>
        <w:rPr>
          <w:rFonts w:ascii="仿宋_GB2312" w:eastAsia="仿宋_GB2312"/>
          <w:sz w:val="32"/>
          <w:szCs w:val="32"/>
        </w:rPr>
      </w:pPr>
    </w:p>
    <w:p>
      <w:pPr>
        <w:widowControl/>
        <w:spacing w:line="560" w:lineRule="atLeast"/>
        <w:jc w:val="left"/>
        <w:rPr>
          <w:rFonts w:ascii="仿宋_GB2312" w:eastAsia="仿宋_GB2312"/>
          <w:sz w:val="32"/>
          <w:szCs w:val="32"/>
        </w:rPr>
      </w:pPr>
      <w:r>
        <w:rPr>
          <w:rFonts w:hint="eastAsia" w:ascii="仿宋_GB2312" w:eastAsia="仿宋_GB2312"/>
          <w:sz w:val="32"/>
          <w:szCs w:val="32"/>
        </w:rPr>
        <w:t>附件1：</w:t>
      </w:r>
    </w:p>
    <w:p>
      <w:pPr>
        <w:widowControl/>
        <w:spacing w:line="560" w:lineRule="atLeast"/>
        <w:ind w:firstLine="435"/>
        <w:jc w:val="center"/>
        <w:rPr>
          <w:rFonts w:hint="eastAsia" w:ascii="华文中宋" w:hAnsi="华文中宋" w:eastAsia="华文中宋" w:cs="宋体"/>
          <w:b/>
          <w:bCs/>
          <w:color w:val="333333"/>
          <w:kern w:val="0"/>
          <w:sz w:val="44"/>
          <w:szCs w:val="44"/>
        </w:rPr>
      </w:pPr>
      <w:r>
        <w:rPr>
          <w:rFonts w:hint="eastAsia" w:ascii="华文中宋" w:hAnsi="华文中宋" w:eastAsia="华文中宋"/>
          <w:b/>
          <w:bCs/>
          <w:sz w:val="44"/>
          <w:szCs w:val="44"/>
        </w:rPr>
        <w:t>宝山区</w:t>
      </w:r>
      <w:r>
        <w:rPr>
          <w:rFonts w:hint="eastAsia" w:ascii="华文中宋" w:hAnsi="华文中宋" w:eastAsia="华文中宋" w:cs="宋体"/>
          <w:b/>
          <w:bCs/>
          <w:color w:val="333333"/>
          <w:kern w:val="0"/>
          <w:sz w:val="44"/>
          <w:szCs w:val="44"/>
        </w:rPr>
        <w:t>法律服务机构名录库</w:t>
      </w:r>
    </w:p>
    <w:p>
      <w:pPr>
        <w:widowControl/>
        <w:spacing w:line="560" w:lineRule="atLeast"/>
        <w:ind w:firstLine="435"/>
        <w:jc w:val="center"/>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律师事务所</w:t>
      </w:r>
      <w:r>
        <w:rPr>
          <w:rFonts w:hint="eastAsia" w:ascii="仿宋_GB2312" w:hAnsi="仿宋_GB2312" w:eastAsia="仿宋_GB2312" w:cs="仿宋_GB2312"/>
          <w:b w:val="0"/>
          <w:bCs w:val="0"/>
          <w:color w:val="auto"/>
          <w:kern w:val="0"/>
          <w:sz w:val="32"/>
          <w:szCs w:val="32"/>
          <w:lang w:eastAsia="zh-CN"/>
        </w:rPr>
        <w:t>）</w:t>
      </w:r>
    </w:p>
    <w:tbl>
      <w:tblPr>
        <w:tblStyle w:val="7"/>
        <w:tblW w:w="8229" w:type="dxa"/>
        <w:tblInd w:w="293" w:type="dxa"/>
        <w:tblLayout w:type="fixed"/>
        <w:tblCellMar>
          <w:top w:w="0" w:type="dxa"/>
          <w:left w:w="108" w:type="dxa"/>
          <w:bottom w:w="0" w:type="dxa"/>
          <w:right w:w="108" w:type="dxa"/>
        </w:tblCellMar>
      </w:tblPr>
      <w:tblGrid>
        <w:gridCol w:w="949"/>
        <w:gridCol w:w="3304"/>
        <w:gridCol w:w="3976"/>
      </w:tblGrid>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330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机构名称</w:t>
            </w:r>
          </w:p>
        </w:tc>
        <w:tc>
          <w:tcPr>
            <w:tcW w:w="397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地址</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上海市银星律师事务所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淞宝路155弄1号901—905室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上海市沪北律师事务所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盘古路727号1号楼302室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上海市百汇律师事务所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一二八纪念路968弄万达广场1号楼1616室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上海市江南律师事务所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友谊支路181号3楼</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上海市天云律师事务所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上海市中山南二路506号203室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上海市东海律师事务所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友谊支路225号</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上海市瑞和律师事务所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友谊路1</w:t>
            </w:r>
            <w:r>
              <w:rPr>
                <w:rFonts w:hint="eastAsia" w:ascii="仿宋_GB2312" w:hAnsi="仿宋_GB2312" w:eastAsia="仿宋_GB2312" w:cs="仿宋_GB2312"/>
                <w:sz w:val="24"/>
                <w:szCs w:val="24"/>
                <w:lang w:val="en-US" w:eastAsia="zh-CN"/>
              </w:rPr>
              <w:t>99</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val="en-US" w:eastAsia="zh-CN"/>
              </w:rPr>
              <w:t>5楼C</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上海市诚建成律师事务所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逸仙路2816号A幢406</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上海市致真律师事务所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友谊支路173弄1号4楼</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上海昊坤律师事务所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牡丹江路1508号航运大厦</w:t>
            </w:r>
            <w:r>
              <w:rPr>
                <w:rFonts w:hint="eastAsia" w:ascii="仿宋_GB2312" w:hAnsi="仿宋_GB2312" w:eastAsia="仿宋_GB2312" w:cs="仿宋_GB2312"/>
                <w:sz w:val="24"/>
                <w:szCs w:val="24"/>
                <w:lang w:val="en-US" w:eastAsia="zh-CN"/>
              </w:rPr>
              <w:t>403</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上海范仲兴律师事务所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友谊路316—2号</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上海孙正杰律师事务所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真华路1116号603室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上海利歌律师事务所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牡丹江路1211号509室</w:t>
            </w:r>
          </w:p>
        </w:tc>
      </w:tr>
      <w:tr>
        <w:tblPrEx>
          <w:tblCellMar>
            <w:top w:w="0" w:type="dxa"/>
            <w:left w:w="108" w:type="dxa"/>
            <w:bottom w:w="0" w:type="dxa"/>
            <w:right w:w="108" w:type="dxa"/>
          </w:tblCellMar>
        </w:tblPrEx>
        <w:trPr>
          <w:trHeight w:val="9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上海沪港律师事务所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友谊路43弄2号302室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上海政明律师事务所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永清路899号602室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16</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w:t>
            </w:r>
            <w:r>
              <w:rPr>
                <w:rFonts w:hint="eastAsia" w:ascii="仿宋_GB2312" w:hAnsi="仿宋_GB2312" w:eastAsia="仿宋_GB2312" w:cs="仿宋_GB2312"/>
                <w:sz w:val="24"/>
                <w:szCs w:val="24"/>
                <w:lang w:val="en-US" w:eastAsia="zh-CN"/>
              </w:rPr>
              <w:t>博轩</w:t>
            </w:r>
            <w:r>
              <w:rPr>
                <w:rFonts w:hint="eastAsia" w:ascii="仿宋_GB2312" w:hAnsi="仿宋_GB2312" w:eastAsia="仿宋_GB2312" w:cs="仿宋_GB2312"/>
                <w:sz w:val="24"/>
                <w:szCs w:val="24"/>
              </w:rPr>
              <w:t>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友谊路1588</w:t>
            </w:r>
            <w:r>
              <w:rPr>
                <w:rFonts w:hint="eastAsia" w:ascii="仿宋_GB2312" w:hAnsi="仿宋_GB2312" w:eastAsia="仿宋_GB2312" w:cs="仿宋_GB2312"/>
                <w:sz w:val="24"/>
                <w:szCs w:val="24"/>
              </w:rPr>
              <w:t>弄</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val="en-US" w:eastAsia="zh-CN"/>
              </w:rPr>
              <w:t>101</w:t>
            </w:r>
            <w:r>
              <w:rPr>
                <w:rFonts w:hint="eastAsia" w:ascii="仿宋_GB2312" w:hAnsi="仿宋_GB2312" w:eastAsia="仿宋_GB2312" w:cs="仿宋_GB2312"/>
                <w:sz w:val="24"/>
                <w:szCs w:val="24"/>
              </w:rPr>
              <w:t>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上海忠恳律师事务所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上海市通南路28弄9号102室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8"/>
                <w:szCs w:val="32"/>
              </w:rPr>
            </w:pPr>
            <w:r>
              <w:rPr>
                <w:rFonts w:hint="eastAsia" w:ascii="仿宋_GB2312" w:eastAsia="仿宋_GB2312"/>
                <w:b/>
                <w:sz w:val="32"/>
                <w:szCs w:val="32"/>
              </w:rPr>
              <w:t>序号</w:t>
            </w:r>
          </w:p>
        </w:tc>
        <w:tc>
          <w:tcPr>
            <w:tcW w:w="330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sz w:val="30"/>
                <w:szCs w:val="30"/>
              </w:rPr>
            </w:pPr>
            <w:r>
              <w:rPr>
                <w:rFonts w:hint="eastAsia" w:ascii="仿宋_GB2312" w:eastAsia="仿宋_GB2312"/>
                <w:b/>
                <w:sz w:val="32"/>
                <w:szCs w:val="32"/>
              </w:rPr>
              <w:t>机构名称</w:t>
            </w:r>
          </w:p>
        </w:tc>
        <w:tc>
          <w:tcPr>
            <w:tcW w:w="397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sz w:val="24"/>
                <w:szCs w:val="24"/>
              </w:rPr>
            </w:pPr>
            <w:r>
              <w:rPr>
                <w:rFonts w:hint="eastAsia" w:ascii="仿宋_GB2312" w:eastAsia="仿宋_GB2312"/>
                <w:b/>
                <w:sz w:val="32"/>
                <w:szCs w:val="32"/>
              </w:rPr>
              <w:t>地址</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上海亚冠律师事务所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长临路913号922室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19</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上海许正勇律师事务所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友谊路</w:t>
            </w:r>
            <w:r>
              <w:rPr>
                <w:rFonts w:hint="eastAsia" w:ascii="仿宋_GB2312" w:hAnsi="仿宋_GB2312" w:eastAsia="仿宋_GB2312" w:cs="仿宋_GB2312"/>
                <w:sz w:val="24"/>
                <w:szCs w:val="24"/>
                <w:lang w:val="en-US" w:eastAsia="zh-CN"/>
              </w:rPr>
              <w:t>316</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val="en-US" w:eastAsia="zh-CN"/>
              </w:rPr>
              <w:t>105</w:t>
            </w:r>
            <w:r>
              <w:rPr>
                <w:rFonts w:hint="eastAsia" w:ascii="仿宋_GB2312" w:hAnsi="仿宋_GB2312" w:eastAsia="仿宋_GB2312" w:cs="仿宋_GB2312"/>
                <w:sz w:val="24"/>
                <w:szCs w:val="24"/>
              </w:rPr>
              <w:t>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上海华公达律师事务所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友谊路316号</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北京长安（上海）律师事务所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牡丹江路1211号安信商业广场D区812室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上海宝江律师事务所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宝杨路1800号</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上海海彻律师事务所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浦东新区东方路1359号海富花园</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2号楼16B室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上海瑞盛律师事务所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杨浦区翔殷路1128号沪东金融大厦12楼C座</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上海翰浩律师事务所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宝杨路2033号10楼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杨浦区长阳路2555号7楼</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上海浩锦律师事务所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共和新路5000弄6号</w:t>
            </w:r>
            <w:r>
              <w:rPr>
                <w:rFonts w:hint="eastAsia" w:ascii="仿宋_GB2312" w:hAnsi="仿宋_GB2312" w:eastAsia="仿宋_GB2312" w:cs="仿宋_GB2312"/>
                <w:sz w:val="24"/>
                <w:szCs w:val="24"/>
                <w:lang w:val="en-US" w:eastAsia="zh-CN"/>
              </w:rPr>
              <w:t>1608</w:t>
            </w:r>
            <w:r>
              <w:rPr>
                <w:rFonts w:hint="eastAsia" w:ascii="仿宋_GB2312" w:hAnsi="仿宋_GB2312" w:eastAsia="仿宋_GB2312" w:cs="仿宋_GB2312"/>
                <w:sz w:val="24"/>
                <w:szCs w:val="24"/>
              </w:rPr>
              <w:t>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上海银萌律师事务所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淞南路459弄20号614室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上海首伦律师事务所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双城路803弄9号2006室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p>
        </w:tc>
        <w:tc>
          <w:tcPr>
            <w:tcW w:w="3304"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上海均发律师事务所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大康路1021号、1023号</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上海叶诚律师事务所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共和新路2993</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val="en-US" w:eastAsia="zh-CN"/>
              </w:rPr>
              <w:t>1505</w:t>
            </w:r>
            <w:r>
              <w:rPr>
                <w:rFonts w:hint="eastAsia" w:ascii="仿宋_GB2312" w:hAnsi="仿宋_GB2312" w:eastAsia="仿宋_GB2312" w:cs="仿宋_GB2312"/>
                <w:sz w:val="24"/>
                <w:szCs w:val="24"/>
              </w:rPr>
              <w:t>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上海永盈律师事务所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牡丹江路1211号810室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上海聚正律师事务所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一二八纪念路928号1201室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上海奉元律师事务所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陆翔路</w:t>
            </w:r>
            <w:r>
              <w:rPr>
                <w:rFonts w:hint="eastAsia" w:ascii="仿宋_GB2312" w:hAnsi="仿宋_GB2312" w:eastAsia="仿宋_GB2312" w:cs="仿宋_GB2312"/>
                <w:sz w:val="24"/>
                <w:szCs w:val="24"/>
                <w:lang w:val="en-US" w:eastAsia="zh-CN"/>
              </w:rPr>
              <w:t>1018</w:t>
            </w:r>
            <w:r>
              <w:rPr>
                <w:rFonts w:hint="eastAsia" w:ascii="仿宋_GB2312" w:hAnsi="仿宋_GB2312" w:eastAsia="仿宋_GB2312" w:cs="仿宋_GB2312"/>
                <w:sz w:val="24"/>
                <w:szCs w:val="24"/>
              </w:rPr>
              <w:t>弄</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val="en-US" w:eastAsia="zh-CN"/>
              </w:rPr>
              <w:t>921</w:t>
            </w:r>
            <w:r>
              <w:rPr>
                <w:rFonts w:hint="eastAsia" w:ascii="仿宋_GB2312" w:hAnsi="仿宋_GB2312" w:eastAsia="仿宋_GB2312" w:cs="仿宋_GB2312"/>
                <w:sz w:val="24"/>
                <w:szCs w:val="24"/>
              </w:rPr>
              <w:t>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上海汉世律师事务所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浦东新区南泉北路1035号B幢</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上海美善律师事务所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友谊路316—2号</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上海吴建利律师事务所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真华路926弄3号301室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上海慧赢律师事务所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静安区南京西路580号A座901室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上海荣弘律师事务所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自贸区富特北路240号251室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8"/>
                <w:szCs w:val="28"/>
              </w:rPr>
            </w:pPr>
            <w:r>
              <w:rPr>
                <w:rFonts w:hint="eastAsia" w:ascii="仿宋_GB2312" w:eastAsia="仿宋_GB2312"/>
                <w:b/>
                <w:sz w:val="32"/>
                <w:szCs w:val="32"/>
              </w:rPr>
              <w:t>序号</w:t>
            </w:r>
          </w:p>
        </w:tc>
        <w:tc>
          <w:tcPr>
            <w:tcW w:w="3304" w:type="dxa"/>
            <w:tcBorders>
              <w:top w:val="single" w:color="000000" w:sz="4" w:space="0"/>
              <w:left w:val="nil"/>
              <w:bottom w:val="single" w:color="000000" w:sz="4" w:space="0"/>
              <w:right w:val="single" w:color="000000" w:sz="4" w:space="0"/>
            </w:tcBorders>
            <w:vAlign w:val="center"/>
          </w:tcPr>
          <w:p>
            <w:pPr>
              <w:jc w:val="center"/>
            </w:pPr>
            <w:r>
              <w:rPr>
                <w:rFonts w:hint="eastAsia" w:ascii="仿宋_GB2312" w:eastAsia="仿宋_GB2312"/>
                <w:b/>
                <w:sz w:val="32"/>
                <w:szCs w:val="32"/>
              </w:rPr>
              <w:t>机构名称</w:t>
            </w:r>
          </w:p>
        </w:tc>
        <w:tc>
          <w:tcPr>
            <w:tcW w:w="397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sz w:val="24"/>
                <w:szCs w:val="24"/>
              </w:rPr>
            </w:pPr>
            <w:r>
              <w:rPr>
                <w:rFonts w:hint="eastAsia" w:ascii="仿宋_GB2312" w:eastAsia="仿宋_GB2312"/>
                <w:b/>
                <w:sz w:val="32"/>
                <w:szCs w:val="32"/>
              </w:rPr>
              <w:t>地址</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上海筑业律师事务所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双城路803弄宝莲城9号25楼</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40</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上海倪卓伟律师事务所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普陀区常德路1211号1007室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41</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上海本纪律师事务所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宝山区新二路55号13楼</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42</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上海艾克森律师事务所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双城路803弄10楼1401室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43</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上海兴浦律师事务所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高逸路111号2幢630室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44</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上海丰启耘律师事务所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上海市友谊路1号（临江公园内）</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45</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上海禹众律师事务所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共和新路4995号万达广场三号楼607室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46</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上海永初律师事务所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陆翔路111弄5号楼803室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47</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上海灏思瑞律师事务所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高跃路176号1001室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48</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上海英航律师事务所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盘古路727号3号楼301室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49</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上海蓼源律师事务所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淞宝路1131号（与永乐路交叉路口）</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50</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上海众业玖诚律师事务所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宝城一村41号102室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51</w:t>
            </w:r>
          </w:p>
        </w:tc>
        <w:tc>
          <w:tcPr>
            <w:tcW w:w="3304"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上海大存律师事务所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浦东BHC中环中心沪南路2218西座501室</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52</w:t>
            </w:r>
          </w:p>
        </w:tc>
        <w:tc>
          <w:tcPr>
            <w:tcW w:w="3304"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上海珍妮特申律师事务所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宝山区水产路2449号4楼</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53</w:t>
            </w:r>
          </w:p>
        </w:tc>
        <w:tc>
          <w:tcPr>
            <w:tcW w:w="3304"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上海轩杰律师事务所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双城路803弄9号7层050-068号</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54</w:t>
            </w:r>
          </w:p>
        </w:tc>
        <w:tc>
          <w:tcPr>
            <w:tcW w:w="3304"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上海展通律师事务所</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真华路926弄3号810室</w:t>
            </w:r>
          </w:p>
        </w:tc>
      </w:tr>
    </w:tbl>
    <w:p>
      <w:pPr>
        <w:widowControl/>
        <w:spacing w:line="560" w:lineRule="atLeast"/>
        <w:ind w:firstLine="435"/>
        <w:jc w:val="center"/>
        <w:rPr>
          <w:rFonts w:hint="eastAsia" w:ascii="仿宋_GB2312" w:hAnsi="仿宋_GB2312" w:eastAsia="仿宋_GB2312" w:cs="仿宋_GB2312"/>
          <w:b w:val="0"/>
          <w:bCs w:val="0"/>
          <w:color w:val="auto"/>
          <w:kern w:val="0"/>
          <w:sz w:val="32"/>
          <w:szCs w:val="32"/>
          <w:lang w:eastAsia="zh-CN"/>
        </w:rPr>
      </w:pPr>
    </w:p>
    <w:p>
      <w:pPr>
        <w:widowControl/>
        <w:spacing w:line="560" w:lineRule="atLeast"/>
        <w:ind w:firstLine="435"/>
        <w:jc w:val="center"/>
        <w:rPr>
          <w:rFonts w:hint="eastAsia" w:ascii="仿宋_GB2312" w:hAnsi="仿宋_GB2312" w:eastAsia="仿宋_GB2312" w:cs="仿宋_GB2312"/>
          <w:b w:val="0"/>
          <w:bCs w:val="0"/>
          <w:color w:val="auto"/>
          <w:kern w:val="0"/>
          <w:sz w:val="32"/>
          <w:szCs w:val="32"/>
          <w:lang w:eastAsia="zh-CN"/>
        </w:rPr>
      </w:pPr>
    </w:p>
    <w:p>
      <w:pPr>
        <w:widowControl/>
        <w:spacing w:line="560" w:lineRule="atLeast"/>
        <w:ind w:firstLine="435"/>
        <w:jc w:val="center"/>
        <w:rPr>
          <w:rFonts w:hint="eastAsia" w:ascii="仿宋_GB2312" w:hAnsi="仿宋_GB2312" w:eastAsia="仿宋_GB2312" w:cs="仿宋_GB2312"/>
          <w:b w:val="0"/>
          <w:bCs w:val="0"/>
          <w:color w:val="auto"/>
          <w:kern w:val="0"/>
          <w:sz w:val="32"/>
          <w:szCs w:val="32"/>
          <w:lang w:eastAsia="zh-CN"/>
        </w:rPr>
      </w:pPr>
    </w:p>
    <w:p>
      <w:pPr>
        <w:widowControl/>
        <w:spacing w:line="560" w:lineRule="atLeast"/>
        <w:jc w:val="both"/>
        <w:rPr>
          <w:rFonts w:hint="eastAsia" w:ascii="仿宋_GB2312" w:hAnsi="仿宋_GB2312" w:eastAsia="仿宋_GB2312" w:cs="仿宋_GB2312"/>
          <w:b w:val="0"/>
          <w:bCs w:val="0"/>
          <w:color w:val="auto"/>
          <w:kern w:val="0"/>
          <w:sz w:val="32"/>
          <w:szCs w:val="32"/>
          <w:lang w:eastAsia="zh-CN"/>
        </w:rPr>
      </w:pPr>
    </w:p>
    <w:p>
      <w:pPr>
        <w:widowControl/>
        <w:spacing w:line="560" w:lineRule="atLeast"/>
        <w:ind w:firstLine="435"/>
        <w:jc w:val="center"/>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公证机构</w:t>
      </w:r>
      <w:r>
        <w:rPr>
          <w:rFonts w:hint="eastAsia" w:ascii="仿宋_GB2312" w:hAnsi="仿宋_GB2312" w:eastAsia="仿宋_GB2312" w:cs="仿宋_GB2312"/>
          <w:b w:val="0"/>
          <w:bCs w:val="0"/>
          <w:color w:val="auto"/>
          <w:kern w:val="0"/>
          <w:sz w:val="32"/>
          <w:szCs w:val="32"/>
          <w:lang w:eastAsia="zh-CN"/>
        </w:rPr>
        <w:t>）</w:t>
      </w:r>
    </w:p>
    <w:tbl>
      <w:tblPr>
        <w:tblStyle w:val="7"/>
        <w:tblW w:w="8229" w:type="dxa"/>
        <w:tblInd w:w="293" w:type="dxa"/>
        <w:tblLayout w:type="fixed"/>
        <w:tblCellMar>
          <w:top w:w="0" w:type="dxa"/>
          <w:left w:w="108" w:type="dxa"/>
          <w:bottom w:w="0" w:type="dxa"/>
          <w:right w:w="108" w:type="dxa"/>
        </w:tblCellMar>
      </w:tblPr>
      <w:tblGrid>
        <w:gridCol w:w="949"/>
        <w:gridCol w:w="3304"/>
        <w:gridCol w:w="3976"/>
      </w:tblGrid>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330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机构名称</w:t>
            </w:r>
          </w:p>
        </w:tc>
        <w:tc>
          <w:tcPr>
            <w:tcW w:w="397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地址</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304"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宝山公证处</w:t>
            </w:r>
          </w:p>
        </w:tc>
        <w:tc>
          <w:tcPr>
            <w:tcW w:w="3976"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一二八纪念路928号902室</w:t>
            </w:r>
          </w:p>
        </w:tc>
      </w:tr>
    </w:tbl>
    <w:p>
      <w:pPr>
        <w:spacing w:line="560" w:lineRule="exact"/>
        <w:jc w:val="left"/>
        <w:rPr>
          <w:rFonts w:ascii="仿宋_GB2312" w:eastAsia="仿宋_GB2312"/>
          <w:sz w:val="32"/>
          <w:szCs w:val="32"/>
        </w:rPr>
      </w:pPr>
    </w:p>
    <w:p>
      <w:pPr>
        <w:widowControl/>
        <w:spacing w:line="560" w:lineRule="atLeast"/>
        <w:ind w:firstLine="435"/>
        <w:jc w:val="center"/>
        <w:rPr>
          <w:rFonts w:hint="eastAsia" w:ascii="仿宋_GB2312" w:hAnsi="仿宋_GB2312" w:eastAsia="仿宋_GB2312" w:cs="仿宋_GB2312"/>
          <w:b w:val="0"/>
          <w:bCs w:val="0"/>
          <w:color w:val="auto"/>
          <w:kern w:val="0"/>
          <w:sz w:val="32"/>
          <w:szCs w:val="32"/>
          <w:lang w:eastAsia="zh-CN"/>
        </w:rPr>
      </w:pPr>
    </w:p>
    <w:p>
      <w:pPr>
        <w:widowControl/>
        <w:spacing w:line="560" w:lineRule="atLeast"/>
        <w:ind w:firstLine="435"/>
        <w:jc w:val="center"/>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司法鉴定机构</w:t>
      </w:r>
      <w:r>
        <w:rPr>
          <w:rFonts w:hint="eastAsia" w:ascii="仿宋_GB2312" w:hAnsi="仿宋_GB2312" w:eastAsia="仿宋_GB2312" w:cs="仿宋_GB2312"/>
          <w:b w:val="0"/>
          <w:bCs w:val="0"/>
          <w:color w:val="auto"/>
          <w:kern w:val="0"/>
          <w:sz w:val="32"/>
          <w:szCs w:val="32"/>
          <w:lang w:eastAsia="zh-CN"/>
        </w:rPr>
        <w:t>）</w:t>
      </w:r>
    </w:p>
    <w:tbl>
      <w:tblPr>
        <w:tblStyle w:val="7"/>
        <w:tblW w:w="8229" w:type="dxa"/>
        <w:tblInd w:w="293" w:type="dxa"/>
        <w:tblLayout w:type="fixed"/>
        <w:tblCellMar>
          <w:top w:w="0" w:type="dxa"/>
          <w:left w:w="108" w:type="dxa"/>
          <w:bottom w:w="0" w:type="dxa"/>
          <w:right w:w="108" w:type="dxa"/>
        </w:tblCellMar>
      </w:tblPr>
      <w:tblGrid>
        <w:gridCol w:w="949"/>
        <w:gridCol w:w="3304"/>
        <w:gridCol w:w="3976"/>
      </w:tblGrid>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330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机构名称</w:t>
            </w:r>
          </w:p>
        </w:tc>
        <w:tc>
          <w:tcPr>
            <w:tcW w:w="397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地址</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上海宝冶工程技术有限公司</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宝山区四元路168号3号楼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庆安路77号4号楼309（司鉴）</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3304" w:type="dxa"/>
            <w:tcBorders>
              <w:top w:val="single" w:color="000000" w:sz="4" w:space="0"/>
              <w:left w:val="nil"/>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上海源正科技有限责任公司</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宝山区富锦路922号</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330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上海同测质量检测技术有限公司</w:t>
            </w:r>
          </w:p>
        </w:tc>
        <w:tc>
          <w:tcPr>
            <w:tcW w:w="3976"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宝山区长江西路1012号3幢</w:t>
            </w:r>
          </w:p>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310—316室</w:t>
            </w:r>
          </w:p>
        </w:tc>
      </w:tr>
    </w:tbl>
    <w:p>
      <w:pPr>
        <w:spacing w:line="560" w:lineRule="exact"/>
        <w:jc w:val="left"/>
        <w:rPr>
          <w:rFonts w:ascii="仿宋_GB2312" w:eastAsia="仿宋_GB2312"/>
          <w:sz w:val="32"/>
          <w:szCs w:val="32"/>
        </w:rPr>
      </w:pPr>
    </w:p>
    <w:p>
      <w:pPr>
        <w:widowControl/>
        <w:spacing w:line="560" w:lineRule="atLeast"/>
        <w:ind w:firstLine="435"/>
        <w:jc w:val="center"/>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基层法律服务所</w:t>
      </w:r>
      <w:r>
        <w:rPr>
          <w:rFonts w:hint="eastAsia" w:ascii="仿宋_GB2312" w:hAnsi="仿宋_GB2312" w:eastAsia="仿宋_GB2312" w:cs="仿宋_GB2312"/>
          <w:b w:val="0"/>
          <w:bCs w:val="0"/>
          <w:color w:val="auto"/>
          <w:kern w:val="0"/>
          <w:sz w:val="32"/>
          <w:szCs w:val="32"/>
          <w:lang w:eastAsia="zh-CN"/>
        </w:rPr>
        <w:t>）</w:t>
      </w:r>
    </w:p>
    <w:tbl>
      <w:tblPr>
        <w:tblStyle w:val="7"/>
        <w:tblW w:w="8229" w:type="dxa"/>
        <w:tblInd w:w="293" w:type="dxa"/>
        <w:tblLayout w:type="fixed"/>
        <w:tblCellMar>
          <w:top w:w="0" w:type="dxa"/>
          <w:left w:w="108" w:type="dxa"/>
          <w:bottom w:w="0" w:type="dxa"/>
          <w:right w:w="108" w:type="dxa"/>
        </w:tblCellMar>
      </w:tblPr>
      <w:tblGrid>
        <w:gridCol w:w="949"/>
        <w:gridCol w:w="3304"/>
        <w:gridCol w:w="3976"/>
      </w:tblGrid>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3304"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机构名称</w:t>
            </w:r>
          </w:p>
        </w:tc>
        <w:tc>
          <w:tcPr>
            <w:tcW w:w="397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地址</w:t>
            </w:r>
          </w:p>
        </w:tc>
      </w:tr>
      <w:tr>
        <w:tblPrEx>
          <w:tblCellMar>
            <w:top w:w="0" w:type="dxa"/>
            <w:left w:w="108" w:type="dxa"/>
            <w:bottom w:w="0" w:type="dxa"/>
            <w:right w:w="108" w:type="dxa"/>
          </w:tblCellMar>
        </w:tblPrEx>
        <w:trPr>
          <w:trHeight w:val="510" w:hRule="atLeast"/>
        </w:trPr>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304"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24"/>
                <w:szCs w:val="24"/>
                <w:lang w:val="en-US" w:eastAsia="zh-CN"/>
              </w:rPr>
              <w:t>宝山区庙行镇法律服务所</w:t>
            </w:r>
          </w:p>
        </w:tc>
        <w:tc>
          <w:tcPr>
            <w:tcW w:w="3976" w:type="dxa"/>
            <w:tcBorders>
              <w:top w:val="single" w:color="000000" w:sz="4" w:space="0"/>
              <w:left w:val="nil"/>
              <w:bottom w:val="single" w:color="000000" w:sz="4" w:space="0"/>
              <w:right w:val="single" w:color="000000" w:sz="4" w:space="0"/>
            </w:tcBorders>
            <w:vAlign w:val="center"/>
          </w:tcPr>
          <w:p>
            <w:pPr>
              <w:widowControl/>
              <w:spacing w:line="560" w:lineRule="atLeas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24"/>
                <w:szCs w:val="24"/>
                <w:lang w:val="en-US" w:eastAsia="zh-CN"/>
              </w:rPr>
              <w:t>宝山区三泉路1348号</w:t>
            </w:r>
          </w:p>
        </w:tc>
      </w:tr>
    </w:tbl>
    <w:p>
      <w:pPr>
        <w:spacing w:line="560" w:lineRule="exact"/>
        <w:jc w:val="left"/>
        <w:rPr>
          <w:rFonts w:hint="default" w:ascii="仿宋_GB2312" w:eastAsia="仿宋_GB2312"/>
          <w:sz w:val="32"/>
          <w:szCs w:val="32"/>
          <w:lang w:val="en-US" w:eastAsia="zh-CN"/>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ascii="仿宋_GB2312" w:eastAsia="仿宋_GB2312"/>
          <w:sz w:val="32"/>
          <w:szCs w:val="32"/>
        </w:rPr>
        <w:t>附件二</w:t>
      </w:r>
      <w:r>
        <w:rPr>
          <w:rFonts w:hint="eastAsia" w:ascii="仿宋_GB2312" w:eastAsia="仿宋_GB2312"/>
          <w:sz w:val="32"/>
          <w:szCs w:val="32"/>
        </w:rPr>
        <w:t>：</w:t>
      </w:r>
    </w:p>
    <w:p>
      <w:pPr>
        <w:widowControl/>
        <w:spacing w:line="560" w:lineRule="atLeast"/>
        <w:jc w:val="center"/>
        <w:rPr>
          <w:rFonts w:ascii="华文中宋" w:hAnsi="华文中宋" w:eastAsia="华文中宋" w:cs="宋体"/>
          <w:b/>
          <w:bCs/>
          <w:color w:val="333333"/>
          <w:kern w:val="0"/>
          <w:sz w:val="44"/>
          <w:szCs w:val="44"/>
        </w:rPr>
      </w:pPr>
      <w:r>
        <w:rPr>
          <w:rFonts w:hint="eastAsia" w:ascii="华文中宋" w:hAnsi="华文中宋" w:eastAsia="华文中宋" w:cs="宋体"/>
          <w:b/>
          <w:bCs/>
          <w:color w:val="333333"/>
          <w:kern w:val="0"/>
          <w:sz w:val="44"/>
          <w:szCs w:val="44"/>
        </w:rPr>
        <w:t>宝山区司法局执法检查人员名录库</w:t>
      </w:r>
    </w:p>
    <w:tbl>
      <w:tblPr>
        <w:tblStyle w:val="7"/>
        <w:tblW w:w="8472" w:type="dxa"/>
        <w:tblInd w:w="0" w:type="dxa"/>
        <w:tblLayout w:type="fixed"/>
        <w:tblCellMar>
          <w:top w:w="0" w:type="dxa"/>
          <w:left w:w="108" w:type="dxa"/>
          <w:bottom w:w="0" w:type="dxa"/>
          <w:right w:w="108" w:type="dxa"/>
        </w:tblCellMar>
      </w:tblPr>
      <w:tblGrid>
        <w:gridCol w:w="1188"/>
        <w:gridCol w:w="2160"/>
        <w:gridCol w:w="3706"/>
        <w:gridCol w:w="1418"/>
      </w:tblGrid>
      <w:tr>
        <w:tblPrEx>
          <w:tblCellMar>
            <w:top w:w="0" w:type="dxa"/>
            <w:left w:w="108" w:type="dxa"/>
            <w:bottom w:w="0" w:type="dxa"/>
            <w:right w:w="108" w:type="dxa"/>
          </w:tblCellMar>
        </w:tblPrEx>
        <w:trPr>
          <w:trHeight w:val="503"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2160"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姓名</w:t>
            </w:r>
          </w:p>
        </w:tc>
        <w:tc>
          <w:tcPr>
            <w:tcW w:w="370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执法证号</w:t>
            </w:r>
          </w:p>
        </w:tc>
        <w:tc>
          <w:tcPr>
            <w:tcW w:w="1418"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b/>
                <w:sz w:val="32"/>
                <w:szCs w:val="32"/>
              </w:rPr>
            </w:pPr>
            <w:r>
              <w:rPr>
                <w:rFonts w:hint="eastAsia" w:ascii="仿宋_GB2312" w:eastAsia="仿宋_GB2312"/>
                <w:b/>
                <w:sz w:val="32"/>
                <w:szCs w:val="32"/>
              </w:rPr>
              <w:t>备注</w:t>
            </w:r>
          </w:p>
        </w:tc>
      </w:tr>
      <w:tr>
        <w:tblPrEx>
          <w:tblCellMar>
            <w:top w:w="0" w:type="dxa"/>
            <w:left w:w="108" w:type="dxa"/>
            <w:bottom w:w="0" w:type="dxa"/>
            <w:right w:w="108" w:type="dxa"/>
          </w:tblCellMar>
        </w:tblPrEx>
        <w:trPr>
          <w:trHeight w:val="550"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王怿峰</w:t>
            </w:r>
          </w:p>
        </w:tc>
        <w:tc>
          <w:tcPr>
            <w:tcW w:w="3706"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2227100004</w:t>
            </w:r>
          </w:p>
        </w:tc>
        <w:tc>
          <w:tcPr>
            <w:tcW w:w="1418" w:type="dxa"/>
            <w:tcBorders>
              <w:top w:val="single" w:color="000000" w:sz="4" w:space="0"/>
              <w:left w:val="nil"/>
              <w:bottom w:val="single" w:color="000000" w:sz="4" w:space="0"/>
              <w:right w:val="single" w:color="000000" w:sz="4" w:space="0"/>
            </w:tcBorders>
            <w:vAlign w:val="center"/>
          </w:tcPr>
          <w:p>
            <w:pPr>
              <w:widowControl/>
              <w:spacing w:line="560" w:lineRule="atLeast"/>
              <w:jc w:val="both"/>
              <w:rPr>
                <w:rFonts w:hint="eastAsia" w:ascii="仿宋_GB2312" w:hAnsi="仿宋_GB2312" w:eastAsia="仿宋_GB2312" w:cs="仿宋_GB2312"/>
                <w:color w:val="333333"/>
                <w:kern w:val="0"/>
                <w:sz w:val="30"/>
                <w:szCs w:val="30"/>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徐琼毓</w:t>
            </w:r>
          </w:p>
        </w:tc>
        <w:tc>
          <w:tcPr>
            <w:tcW w:w="3706"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2227100005</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孔德晶</w:t>
            </w:r>
          </w:p>
        </w:tc>
        <w:tc>
          <w:tcPr>
            <w:tcW w:w="3706" w:type="dxa"/>
            <w:tcBorders>
              <w:top w:val="single" w:color="000000" w:sz="4" w:space="0"/>
              <w:left w:val="nil"/>
              <w:bottom w:val="single" w:color="000000" w:sz="4" w:space="0"/>
              <w:right w:val="single" w:color="000000" w:sz="4" w:space="0"/>
            </w:tcBorders>
            <w:vAlign w:val="top"/>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2227100008</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lang w:val="en-US" w:eastAsia="zh-CN"/>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盛妮娜</w:t>
            </w:r>
          </w:p>
        </w:tc>
        <w:tc>
          <w:tcPr>
            <w:tcW w:w="3706" w:type="dxa"/>
            <w:tcBorders>
              <w:top w:val="single" w:color="000000" w:sz="4" w:space="0"/>
              <w:left w:val="nil"/>
              <w:bottom w:val="single" w:color="000000" w:sz="4" w:space="0"/>
              <w:right w:val="single" w:color="000000" w:sz="4" w:space="0"/>
            </w:tcBorders>
            <w:vAlign w:val="top"/>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2227100009</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黄云峰</w:t>
            </w:r>
          </w:p>
        </w:tc>
        <w:tc>
          <w:tcPr>
            <w:tcW w:w="3706" w:type="dxa"/>
            <w:tcBorders>
              <w:top w:val="single" w:color="000000" w:sz="4" w:space="0"/>
              <w:left w:val="nil"/>
              <w:bottom w:val="single" w:color="000000" w:sz="4" w:space="0"/>
              <w:right w:val="single" w:color="000000" w:sz="4" w:space="0"/>
            </w:tcBorders>
            <w:vAlign w:val="top"/>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2227100011</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张婷婷</w:t>
            </w:r>
          </w:p>
        </w:tc>
        <w:tc>
          <w:tcPr>
            <w:tcW w:w="3706" w:type="dxa"/>
            <w:tcBorders>
              <w:top w:val="single" w:color="000000" w:sz="4" w:space="0"/>
              <w:left w:val="nil"/>
              <w:bottom w:val="single" w:color="000000" w:sz="4" w:space="0"/>
              <w:right w:val="single" w:color="000000" w:sz="4" w:space="0"/>
            </w:tcBorders>
            <w:vAlign w:val="top"/>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2227100012</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顾  明</w:t>
            </w:r>
          </w:p>
        </w:tc>
        <w:tc>
          <w:tcPr>
            <w:tcW w:w="3706"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2227100014</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张  宏</w:t>
            </w:r>
          </w:p>
        </w:tc>
        <w:tc>
          <w:tcPr>
            <w:tcW w:w="3706"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2227100015</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lang w:val="en-US" w:eastAsia="zh-CN"/>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陈  攀</w:t>
            </w:r>
          </w:p>
        </w:tc>
        <w:tc>
          <w:tcPr>
            <w:tcW w:w="3706"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2227100016</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lang w:val="en-US" w:eastAsia="zh-CN"/>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谈  潇</w:t>
            </w:r>
          </w:p>
        </w:tc>
        <w:tc>
          <w:tcPr>
            <w:tcW w:w="3706"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2227100017</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lang w:val="en-US" w:eastAsia="zh-CN"/>
              </w:rPr>
            </w:pPr>
          </w:p>
        </w:tc>
      </w:tr>
      <w:tr>
        <w:tblPrEx>
          <w:tblCellMar>
            <w:top w:w="0" w:type="dxa"/>
            <w:left w:w="108" w:type="dxa"/>
            <w:bottom w:w="0" w:type="dxa"/>
            <w:right w:w="108" w:type="dxa"/>
          </w:tblCellMar>
        </w:tblPrEx>
        <w:trPr>
          <w:trHeight w:val="56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2160"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王  哲</w:t>
            </w:r>
          </w:p>
        </w:tc>
        <w:tc>
          <w:tcPr>
            <w:tcW w:w="3706" w:type="dxa"/>
            <w:tcBorders>
              <w:top w:val="single" w:color="000000" w:sz="4" w:space="0"/>
              <w:left w:val="nil"/>
              <w:bottom w:val="single" w:color="000000" w:sz="4" w:space="0"/>
              <w:right w:val="single" w:color="000000" w:sz="4" w:space="0"/>
            </w:tcBorders>
            <w:vAlign w:val="center"/>
          </w:tcPr>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2227100018</w:t>
            </w:r>
          </w:p>
        </w:tc>
        <w:tc>
          <w:tcPr>
            <w:tcW w:w="1418" w:type="dxa"/>
            <w:tcBorders>
              <w:top w:val="single" w:color="000000" w:sz="4" w:space="0"/>
              <w:left w:val="nil"/>
              <w:bottom w:val="single" w:color="000000" w:sz="4" w:space="0"/>
              <w:right w:val="single" w:color="000000" w:sz="4" w:space="0"/>
            </w:tcBorders>
          </w:tcPr>
          <w:p>
            <w:pPr>
              <w:jc w:val="both"/>
              <w:rPr>
                <w:rFonts w:hint="eastAsia" w:ascii="仿宋_GB2312" w:hAnsi="仿宋_GB2312" w:eastAsia="仿宋_GB2312" w:cs="仿宋_GB2312"/>
                <w:sz w:val="30"/>
                <w:szCs w:val="30"/>
                <w:lang w:val="en-US" w:eastAsia="zh-CN"/>
              </w:rPr>
            </w:pPr>
          </w:p>
        </w:tc>
      </w:tr>
    </w:tbl>
    <w:p>
      <w:pPr>
        <w:spacing w:line="560" w:lineRule="exact"/>
        <w:jc w:val="both"/>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宋体"/>
          <w:b/>
          <w:bCs/>
          <w:color w:val="333333"/>
          <w:kern w:val="0"/>
          <w:sz w:val="44"/>
          <w:szCs w:val="44"/>
        </w:rPr>
      </w:pPr>
      <w:r>
        <w:rPr>
          <w:rFonts w:hint="eastAsia" w:ascii="华文中宋" w:hAnsi="华文中宋" w:eastAsia="华文中宋" w:cs="宋体"/>
          <w:b/>
          <w:bCs/>
          <w:color w:val="333333"/>
          <w:kern w:val="0"/>
          <w:sz w:val="44"/>
          <w:szCs w:val="44"/>
        </w:rPr>
        <w:t>宝山区司法局</w:t>
      </w:r>
      <w:r>
        <w:rPr>
          <w:rFonts w:hint="eastAsia" w:ascii="华文中宋" w:hAnsi="华文中宋" w:eastAsia="华文中宋" w:cs="宋体"/>
          <w:b/>
          <w:bCs/>
          <w:color w:val="333333"/>
          <w:kern w:val="0"/>
          <w:sz w:val="44"/>
          <w:szCs w:val="44"/>
          <w:lang w:val="en-US" w:eastAsia="zh-CN"/>
        </w:rPr>
        <w:t>公职律师</w:t>
      </w:r>
      <w:r>
        <w:rPr>
          <w:rFonts w:hint="eastAsia" w:ascii="华文中宋" w:hAnsi="华文中宋" w:eastAsia="华文中宋" w:cs="宋体"/>
          <w:b/>
          <w:bCs/>
          <w:color w:val="333333"/>
          <w:kern w:val="0"/>
          <w:sz w:val="44"/>
          <w:szCs w:val="44"/>
        </w:rPr>
        <w:t>名录库</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宋体"/>
          <w:b/>
          <w:bCs/>
          <w:color w:val="333333"/>
          <w:kern w:val="0"/>
          <w:sz w:val="44"/>
          <w:szCs w:val="44"/>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张婷婷、葛燕、张宏、朱湘莲、赵莹、董旭鸣、马逸龄</w:t>
      </w:r>
    </w:p>
    <w:p>
      <w:pPr>
        <w:spacing w:line="560" w:lineRule="exact"/>
        <w:ind w:firstLine="640" w:firstLineChars="200"/>
        <w:jc w:val="left"/>
        <w:rPr>
          <w:rFonts w:ascii="仿宋_GB2312" w:eastAsia="仿宋_GB2312"/>
          <w:sz w:val="32"/>
          <w:szCs w:val="32"/>
        </w:rPr>
      </w:pPr>
    </w:p>
    <w:p>
      <w:pPr>
        <w:spacing w:line="560" w:lineRule="exact"/>
        <w:jc w:val="left"/>
        <w:rPr>
          <w:rFonts w:hint="eastAsia" w:ascii="仿宋_GB2312" w:eastAsia="仿宋_GB2312"/>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lang w:val="en-US" w:eastAsia="zh-CN"/>
        </w:rPr>
        <w:t xml:space="preserve">  </w:t>
      </w:r>
    </w:p>
    <w:p>
      <w:pPr>
        <w:spacing w:line="560" w:lineRule="exact"/>
        <w:jc w:val="left"/>
        <w:rPr>
          <w:rFonts w:ascii="仿宋_GB2312" w:eastAsia="仿宋_GB2312"/>
          <w:sz w:val="32"/>
          <w:szCs w:val="32"/>
        </w:rPr>
      </w:pPr>
      <w:r>
        <w:rPr>
          <w:rFonts w:hint="eastAsia" w:ascii="仿宋_GB2312" w:eastAsia="仿宋_GB2312"/>
          <w:sz w:val="32"/>
          <w:szCs w:val="32"/>
        </w:rPr>
        <w:t>附件三：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宋体"/>
          <w:b/>
          <w:bCs/>
          <w:color w:val="333333"/>
          <w:kern w:val="0"/>
          <w:sz w:val="44"/>
          <w:szCs w:val="44"/>
        </w:rPr>
      </w:pPr>
      <w:r>
        <w:rPr>
          <w:rFonts w:hint="eastAsia" w:ascii="华文中宋" w:hAnsi="华文中宋" w:eastAsia="华文中宋" w:cs="宋体"/>
          <w:b/>
          <w:bCs/>
          <w:color w:val="333333"/>
          <w:kern w:val="0"/>
          <w:sz w:val="44"/>
          <w:szCs w:val="44"/>
        </w:rPr>
        <w:t>宝山区司法局随机抽查事项清单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华文中宋" w:hAnsi="华文中宋" w:eastAsia="华文中宋" w:cs="宋体"/>
          <w:b/>
          <w:bCs/>
          <w:color w:val="333333"/>
          <w:kern w:val="0"/>
          <w:sz w:val="44"/>
          <w:szCs w:val="44"/>
        </w:rPr>
      </w:pPr>
    </w:p>
    <w:tbl>
      <w:tblPr>
        <w:tblStyle w:val="7"/>
        <w:tblW w:w="141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992"/>
        <w:gridCol w:w="8785"/>
        <w:gridCol w:w="2276"/>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6" w:type="dxa"/>
            <w:vAlign w:val="center"/>
          </w:tcPr>
          <w:p>
            <w:pPr>
              <w:spacing w:line="400" w:lineRule="exact"/>
              <w:jc w:val="center"/>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序号</w:t>
            </w:r>
          </w:p>
        </w:tc>
        <w:tc>
          <w:tcPr>
            <w:tcW w:w="992" w:type="dxa"/>
            <w:vAlign w:val="center"/>
          </w:tcPr>
          <w:p>
            <w:pPr>
              <w:spacing w:line="400" w:lineRule="exact"/>
              <w:jc w:val="center"/>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抽查  事项</w:t>
            </w:r>
          </w:p>
        </w:tc>
        <w:tc>
          <w:tcPr>
            <w:tcW w:w="8785" w:type="dxa"/>
            <w:vAlign w:val="center"/>
          </w:tcPr>
          <w:p>
            <w:pPr>
              <w:spacing w:line="400" w:lineRule="exact"/>
              <w:jc w:val="center"/>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抽查依据</w:t>
            </w:r>
          </w:p>
        </w:tc>
        <w:tc>
          <w:tcPr>
            <w:tcW w:w="2276" w:type="dxa"/>
            <w:vAlign w:val="center"/>
          </w:tcPr>
          <w:p>
            <w:pPr>
              <w:spacing w:line="400" w:lineRule="exact"/>
              <w:jc w:val="center"/>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lang w:val="en-US" w:eastAsia="zh-CN"/>
              </w:rPr>
              <w:t xml:space="preserve">   </w:t>
            </w:r>
            <w:r>
              <w:rPr>
                <w:rFonts w:hint="eastAsia" w:ascii="仿宋_GB2312" w:hAnsi="宋体" w:eastAsia="仿宋_GB2312" w:cs="宋体"/>
                <w:b/>
                <w:bCs/>
                <w:color w:val="333333"/>
                <w:kern w:val="0"/>
                <w:sz w:val="32"/>
                <w:szCs w:val="32"/>
              </w:rPr>
              <w:t>抽查内容</w:t>
            </w:r>
          </w:p>
        </w:tc>
        <w:tc>
          <w:tcPr>
            <w:tcW w:w="1125" w:type="dxa"/>
            <w:vAlign w:val="center"/>
          </w:tcPr>
          <w:p>
            <w:pPr>
              <w:spacing w:line="400" w:lineRule="exact"/>
              <w:jc w:val="center"/>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抽查</w:t>
            </w:r>
          </w:p>
          <w:p>
            <w:pPr>
              <w:spacing w:line="400" w:lineRule="exact"/>
              <w:jc w:val="center"/>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督</w:t>
            </w:r>
          </w:p>
        </w:tc>
        <w:tc>
          <w:tcPr>
            <w:tcW w:w="8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《中华人民共和国律师法》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司法行政部门依照本法对律师、律师事务所和律师协会进行监督、指导。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《律师事务所管理办法》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司法行政机关依照《律师法》和本办法的规定对律师事务所进行监督、指导。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《律师执业管理办法》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司法行政机关依照《律师法》和本办法的规定对律师执业进行监督、指导。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《律师服务收费管理办法》（发改价格[2006]611号）</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各级司法行政部门应加强对律师事务所、律师法律服务活动的监督检查。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《上海市律师服务收费管理实施办法》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本市司法行政部门应加强对律师事务所、律师法律服务活动的监督检查。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律师事务所执业活动情况；2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律师事务所是否存在应当给予行政处罚的情况；3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律师事务所符合行政审批条件的情况；4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律师执业情况；5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司法部和省、自治区、直辖市司法行政机关要求进行监督检查的其他事项。</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现场勘察、查验资料，询问相关人员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279" w:leftChars="133"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公公证机构执业情况的监督</w:t>
            </w:r>
          </w:p>
        </w:tc>
        <w:tc>
          <w:tcPr>
            <w:tcW w:w="8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《中华人民共和国公证法》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司法行政部门依照本法规定对公证机构、公证员和公证协会进行监督、指导。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《公证机构执业管理办法》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司法行政机关依照《公证法》和有关法律、法规、规章，对公证机构进行监督、指导。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设区的市和公证机构所在地的司法行政机关对本地公证机构的下列事项实施监督：（一）组织建设情况；（二）执业活动情况；（三）公证质量情况；（四）公证员执业年度考核情况；（五）档案管理情况；（六）财务制度执行情况；（七）内部管理制度建设情况；（八）司法部和省、自治区、直辖市司法行政机关要求进行监督检查的其他事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《公证员执业管理</w:t>
            </w:r>
            <w:r>
              <w:rPr>
                <w:rFonts w:hint="eastAsia" w:ascii="仿宋_GB2312" w:hAnsi="仿宋_GB2312" w:eastAsia="仿宋_GB2312" w:cs="仿宋_GB2312"/>
                <w:sz w:val="28"/>
                <w:szCs w:val="28"/>
                <w:lang w:val="en-US" w:eastAsia="zh-CN"/>
              </w:rPr>
              <w:t>办法</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司法行政机关依照《公证法》和有关法律、法规、规章，对公证员进行监督、指导。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司法行政机关实施监督检查，可以对公证员办理公证业务的情况进行检查，要求公证员及其所在公证机构说明有关情况，调阅相关材料和公证档案，向相关单位和人员调查、核实有关情况。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公证员及其所在公证机构不得拒绝司法行政机关依法实施的监督检查，不得谎报、隐匿、伪造、销毁相关证据材料。</w:t>
            </w:r>
          </w:p>
        </w:tc>
        <w:tc>
          <w:tcPr>
            <w:tcW w:w="227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组织建设情况；2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执业活动情况；3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公证质量情况；4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公证员执业年度考核情况；5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档案管理情况；6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财务制度执行情况；7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内部管理制度建设情况；8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司法部和省、自治区、直辖市司法行政机关要求进行监督检查的其他事项。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现场勘察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查验资料，询问相关人员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992" w:type="dxa"/>
            <w:vAlign w:val="center"/>
          </w:tcPr>
          <w:p>
            <w:pPr>
              <w:spacing w:line="360" w:lineRule="exact"/>
              <w:ind w:left="279" w:leftChars="133"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司法鉴定机构执业情况检查</w:t>
            </w:r>
          </w:p>
        </w:tc>
        <w:tc>
          <w:tcPr>
            <w:tcW w:w="8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《司法鉴定机构登记管理办法》（司法部令第95号）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司法行政机关应当按照统一部署，依法对司法鉴定机构进行监督、检查。公民、法人和其他组织对司法鉴定机构违反本办法规定的行为进行举报、投诉的，司法行政机关应当及时进行监督、检查，并根据调查结果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司法行政机关应当就下列事项，对司法鉴定机构进行监督、检查：(一)遵守法律、法规和规章的情况；(二)遵守司法鉴定程序、技术标准和技术操作规范的情况；(三)所属司法鉴定人执业的情况；(四)法律、法规和规章规定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《司法鉴定人登记管理办法》（司法部令第96号）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司法鉴定人应当在所在司法鉴定机构接受司法行政机关统一部署的监督、检查。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司法行政机关应当就下列事项，对司法鉴定人进行监督、检查：(一)遵守法律、法规和规章的情况；(二)遵守司法鉴定程序、技术标准和技术操作规范的情况；(三)遵守执业规则、职业道德和职业纪律的情况；(四)遵守所在司法鉴定机构内部管理制度的情况；(五)法律、法规和规章规定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rPr>
            </w:pPr>
          </w:p>
        </w:tc>
        <w:tc>
          <w:tcPr>
            <w:tcW w:w="22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1.司法鉴定机构是否存在应当给予行政处罚的情况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2.司法鉴定机构符合行政审批条件的情况；3.司法鉴定机构的司法鉴定业务、司法鉴定质量等执业活动情况；4.司法鉴定机构</w:t>
            </w:r>
            <w:r>
              <w:rPr>
                <w:rFonts w:hint="eastAsia" w:ascii="仿宋_GB2312" w:hAnsi="仿宋_GB2312" w:eastAsia="仿宋_GB2312" w:cs="仿宋_GB2312"/>
                <w:sz w:val="28"/>
                <w:szCs w:val="28"/>
              </w:rPr>
              <w:t>遵守司法鉴定程序、技术标准和技术操作规范的情况；</w:t>
            </w:r>
            <w:r>
              <w:rPr>
                <w:rFonts w:hint="eastAsia" w:ascii="仿宋_GB2312" w:hAnsi="仿宋_GB2312" w:eastAsia="仿宋_GB2312" w:cs="仿宋_GB2312"/>
                <w:sz w:val="28"/>
                <w:szCs w:val="28"/>
                <w:lang w:val="en-US" w:eastAsia="zh-CN"/>
              </w:rPr>
              <w:t>5.司法鉴定机构</w:t>
            </w:r>
            <w:r>
              <w:rPr>
                <w:rFonts w:hint="eastAsia" w:ascii="仿宋_GB2312" w:hAnsi="仿宋_GB2312" w:eastAsia="仿宋_GB2312" w:cs="仿宋_GB2312"/>
                <w:sz w:val="28"/>
                <w:szCs w:val="28"/>
              </w:rPr>
              <w:t>所属司法鉴定人执业的情况；</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法律、法规和规章规定的其他事项。</w:t>
            </w:r>
          </w:p>
        </w:tc>
        <w:tc>
          <w:tcPr>
            <w:tcW w:w="112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现场勘察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查验资料，询问相关人员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992" w:type="dxa"/>
            <w:vAlign w:val="center"/>
          </w:tcPr>
          <w:p>
            <w:pPr>
              <w:spacing w:line="360" w:lineRule="exact"/>
              <w:ind w:left="279" w:leftChars="133" w:firstLine="0" w:firstLineChars="0"/>
              <w:rPr>
                <w:rFonts w:hint="eastAsia" w:ascii="仿宋_GB2312" w:hAnsi="仿宋_GB2312" w:eastAsia="仿宋_GB2312" w:cs="仿宋_GB2312"/>
                <w:sz w:val="28"/>
                <w:szCs w:val="28"/>
                <w:lang w:val="en-US" w:eastAsia="zh-CN"/>
              </w:rPr>
            </w:pPr>
          </w:p>
          <w:p>
            <w:pPr>
              <w:spacing w:line="360" w:lineRule="exact"/>
              <w:ind w:left="279" w:leftChars="133" w:firstLine="0" w:firstLineChars="0"/>
              <w:rPr>
                <w:rFonts w:hint="eastAsia" w:ascii="仿宋_GB2312" w:hAnsi="仿宋_GB2312" w:eastAsia="仿宋_GB2312" w:cs="仿宋_GB2312"/>
                <w:sz w:val="28"/>
                <w:szCs w:val="28"/>
                <w:lang w:val="en-US" w:eastAsia="zh-CN"/>
              </w:rPr>
            </w:pPr>
          </w:p>
          <w:p>
            <w:pPr>
              <w:spacing w:line="360" w:lineRule="exact"/>
              <w:ind w:left="279" w:leftChars="133" w:firstLine="0" w:firstLineChars="0"/>
              <w:rPr>
                <w:rFonts w:hint="eastAsia" w:ascii="仿宋_GB2312" w:hAnsi="仿宋_GB2312" w:eastAsia="仿宋_GB2312" w:cs="仿宋_GB2312"/>
                <w:sz w:val="28"/>
                <w:szCs w:val="28"/>
                <w:lang w:val="en-US" w:eastAsia="zh-CN"/>
              </w:rPr>
            </w:pPr>
          </w:p>
          <w:p>
            <w:pPr>
              <w:spacing w:line="360" w:lineRule="exact"/>
              <w:ind w:left="279" w:leftChars="133"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基层法律服务所执业情况检查</w:t>
            </w:r>
          </w:p>
          <w:p>
            <w:pPr>
              <w:spacing w:line="360" w:lineRule="exact"/>
              <w:ind w:left="279" w:leftChars="133" w:firstLine="0" w:firstLineChars="0"/>
              <w:rPr>
                <w:rFonts w:hint="eastAsia" w:ascii="仿宋_GB2312" w:hAnsi="仿宋_GB2312" w:eastAsia="仿宋_GB2312" w:cs="仿宋_GB2312"/>
                <w:sz w:val="28"/>
                <w:szCs w:val="28"/>
                <w:lang w:val="en-US" w:eastAsia="zh-CN"/>
              </w:rPr>
            </w:pPr>
          </w:p>
          <w:p>
            <w:pPr>
              <w:spacing w:line="360" w:lineRule="exact"/>
              <w:ind w:left="279" w:leftChars="133" w:firstLine="0" w:firstLineChars="0"/>
              <w:rPr>
                <w:rFonts w:hint="eastAsia" w:ascii="仿宋_GB2312" w:hAnsi="仿宋_GB2312" w:eastAsia="仿宋_GB2312" w:cs="仿宋_GB2312"/>
                <w:sz w:val="28"/>
                <w:szCs w:val="28"/>
                <w:lang w:val="en-US" w:eastAsia="zh-CN"/>
              </w:rPr>
            </w:pPr>
          </w:p>
          <w:p>
            <w:pPr>
              <w:spacing w:line="360" w:lineRule="exact"/>
              <w:ind w:left="279" w:leftChars="133" w:firstLine="0" w:firstLineChars="0"/>
              <w:rPr>
                <w:rFonts w:hint="eastAsia" w:ascii="仿宋_GB2312" w:hAnsi="仿宋_GB2312" w:eastAsia="仿宋_GB2312" w:cs="仿宋_GB2312"/>
                <w:sz w:val="28"/>
                <w:szCs w:val="28"/>
                <w:lang w:val="en-US" w:eastAsia="zh-CN"/>
              </w:rPr>
            </w:pPr>
          </w:p>
        </w:tc>
        <w:tc>
          <w:tcPr>
            <w:tcW w:w="8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《基层法律服务所管理办法》（司法部令第137号）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第六条</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司法行政机关依据本办法对基层法律服务所进行管理和指导。</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第二十九条</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val="en-US" w:eastAsia="zh-CN"/>
              </w:rPr>
              <w:t>设区的市级或者直辖市的区（县）司法行政机关应当每年对基层法律服务所进行年度考核。</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第三十四条 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2.《基层法律服务工作者管理办法》（司法部令第138号）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第五条 司法行政机关依据本办法对基层法律服务工作者进行管理和指导。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第九条 设区的市级或者直辖市的区（县）司法行政机关负责基层法律服务工作者执业核准，颁发《基层法律服务工作者执业证》。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w:t>
            </w:r>
          </w:p>
        </w:tc>
        <w:tc>
          <w:tcPr>
            <w:tcW w:w="22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基层法律服务</w:t>
            </w:r>
            <w:r>
              <w:rPr>
                <w:rFonts w:hint="eastAsia" w:ascii="仿宋_GB2312" w:hAnsi="仿宋_GB2312" w:eastAsia="仿宋_GB2312" w:cs="仿宋_GB2312"/>
                <w:sz w:val="28"/>
                <w:szCs w:val="28"/>
              </w:rPr>
              <w:t>所执业活动情况；2</w:t>
            </w:r>
            <w:r>
              <w:rPr>
                <w:rFonts w:hint="eastAsia" w:ascii="仿宋_GB2312" w:hAnsi="仿宋_GB2312" w:eastAsia="仿宋_GB2312" w:cs="仿宋_GB2312"/>
                <w:sz w:val="28"/>
                <w:szCs w:val="28"/>
                <w:lang w:val="en-US" w:eastAsia="zh-CN"/>
              </w:rPr>
              <w:t>.基层法律服务所</w:t>
            </w:r>
            <w:r>
              <w:rPr>
                <w:rFonts w:hint="eastAsia" w:ascii="仿宋_GB2312" w:hAnsi="仿宋_GB2312" w:eastAsia="仿宋_GB2312" w:cs="仿宋_GB2312"/>
                <w:sz w:val="28"/>
                <w:szCs w:val="28"/>
              </w:rPr>
              <w:t>是否存在应当给予行政处罚的情况；3</w:t>
            </w:r>
            <w:r>
              <w:rPr>
                <w:rFonts w:hint="eastAsia" w:ascii="仿宋_GB2312" w:hAnsi="仿宋_GB2312" w:eastAsia="仿宋_GB2312" w:cs="仿宋_GB2312"/>
                <w:sz w:val="28"/>
                <w:szCs w:val="28"/>
                <w:lang w:val="en-US" w:eastAsia="zh-CN"/>
              </w:rPr>
              <w:t>.基层法律服务所</w:t>
            </w:r>
            <w:r>
              <w:rPr>
                <w:rFonts w:hint="eastAsia" w:ascii="仿宋_GB2312" w:hAnsi="仿宋_GB2312" w:eastAsia="仿宋_GB2312" w:cs="仿宋_GB2312"/>
                <w:sz w:val="28"/>
                <w:szCs w:val="28"/>
              </w:rPr>
              <w:t>符合行政审批条件的情况；4</w:t>
            </w:r>
            <w:r>
              <w:rPr>
                <w:rFonts w:hint="eastAsia" w:ascii="仿宋_GB2312" w:hAnsi="仿宋_GB2312" w:eastAsia="仿宋_GB2312" w:cs="仿宋_GB2312"/>
                <w:sz w:val="28"/>
                <w:szCs w:val="28"/>
                <w:lang w:val="en-US" w:eastAsia="zh-CN"/>
              </w:rPr>
              <w:t>.基层法律服务工作者</w:t>
            </w:r>
            <w:r>
              <w:rPr>
                <w:rFonts w:hint="eastAsia" w:ascii="仿宋_GB2312" w:hAnsi="仿宋_GB2312" w:eastAsia="仿宋_GB2312" w:cs="仿宋_GB2312"/>
                <w:sz w:val="28"/>
                <w:szCs w:val="28"/>
              </w:rPr>
              <w:t>执业情况；5</w:t>
            </w:r>
            <w:r>
              <w:rPr>
                <w:rFonts w:hint="eastAsia" w:ascii="仿宋_GB2312" w:hAnsi="仿宋_GB2312" w:eastAsia="仿宋_GB2312" w:cs="仿宋_GB2312"/>
                <w:sz w:val="28"/>
                <w:szCs w:val="28"/>
                <w:lang w:val="en-US" w:eastAsia="zh-CN"/>
              </w:rPr>
              <w:t>.基层法律服务工作者遵守执业道德、执业纪律的</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司法部和省、自治区、直辖市司法行政机关要求进行监督检查的其他事项。</w:t>
            </w:r>
          </w:p>
        </w:tc>
        <w:tc>
          <w:tcPr>
            <w:tcW w:w="112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现场勘察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查验资料，询问相关人员</w:t>
            </w:r>
          </w:p>
        </w:tc>
      </w:tr>
    </w:tbl>
    <w:p>
      <w:pPr>
        <w:keepNext w:val="0"/>
        <w:keepLines w:val="0"/>
        <w:pageBreakBefore w:val="0"/>
        <w:widowControl w:val="0"/>
        <w:kinsoku/>
        <w:wordWrap/>
        <w:overflowPunct/>
        <w:topLinePunct w:val="0"/>
        <w:autoSpaceDE/>
        <w:autoSpaceDN/>
        <w:bidi w:val="0"/>
        <w:adjustRightInd/>
        <w:snapToGrid/>
        <w:spacing w:line="40" w:lineRule="exact"/>
        <w:jc w:val="left"/>
        <w:textAlignment w:val="auto"/>
        <w:rPr>
          <w:rFonts w:ascii="仿宋_GB2312" w:eastAsia="仿宋_GB2312"/>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2728113"/>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238"/>
    <w:rsid w:val="000A73AA"/>
    <w:rsid w:val="00101924"/>
    <w:rsid w:val="00104EFA"/>
    <w:rsid w:val="00126C8A"/>
    <w:rsid w:val="001747BD"/>
    <w:rsid w:val="001C0CA0"/>
    <w:rsid w:val="001C13A2"/>
    <w:rsid w:val="00215506"/>
    <w:rsid w:val="00291921"/>
    <w:rsid w:val="002B61DD"/>
    <w:rsid w:val="003714B2"/>
    <w:rsid w:val="003978EC"/>
    <w:rsid w:val="003D6A3E"/>
    <w:rsid w:val="003F2969"/>
    <w:rsid w:val="0046739D"/>
    <w:rsid w:val="00472934"/>
    <w:rsid w:val="004B4AB8"/>
    <w:rsid w:val="004E40B9"/>
    <w:rsid w:val="005D55BE"/>
    <w:rsid w:val="00605941"/>
    <w:rsid w:val="006A56B8"/>
    <w:rsid w:val="00713674"/>
    <w:rsid w:val="00770928"/>
    <w:rsid w:val="00781C53"/>
    <w:rsid w:val="0082780A"/>
    <w:rsid w:val="008A2561"/>
    <w:rsid w:val="008C0D46"/>
    <w:rsid w:val="009422DD"/>
    <w:rsid w:val="0096024C"/>
    <w:rsid w:val="009C2108"/>
    <w:rsid w:val="009D72C9"/>
    <w:rsid w:val="00A2389B"/>
    <w:rsid w:val="00AE2688"/>
    <w:rsid w:val="00AE40D4"/>
    <w:rsid w:val="00B02C1A"/>
    <w:rsid w:val="00B67654"/>
    <w:rsid w:val="00BC53D8"/>
    <w:rsid w:val="00C12EB6"/>
    <w:rsid w:val="00C92374"/>
    <w:rsid w:val="00CB505F"/>
    <w:rsid w:val="00CC2054"/>
    <w:rsid w:val="00D06B1C"/>
    <w:rsid w:val="00D65CF7"/>
    <w:rsid w:val="00DB0579"/>
    <w:rsid w:val="00DD04C8"/>
    <w:rsid w:val="00E14D15"/>
    <w:rsid w:val="00E35077"/>
    <w:rsid w:val="00E71EB6"/>
    <w:rsid w:val="00E96241"/>
    <w:rsid w:val="00EA1DDB"/>
    <w:rsid w:val="00EC7FF0"/>
    <w:rsid w:val="00EF27BD"/>
    <w:rsid w:val="00F47F59"/>
    <w:rsid w:val="00FA56A1"/>
    <w:rsid w:val="00FC3AB7"/>
    <w:rsid w:val="05363958"/>
    <w:rsid w:val="0D6953A8"/>
    <w:rsid w:val="0DF21D6C"/>
    <w:rsid w:val="107970A0"/>
    <w:rsid w:val="1972699B"/>
    <w:rsid w:val="1EC76C5B"/>
    <w:rsid w:val="244349BC"/>
    <w:rsid w:val="2766444D"/>
    <w:rsid w:val="29425D19"/>
    <w:rsid w:val="29AF0A77"/>
    <w:rsid w:val="2C1310D1"/>
    <w:rsid w:val="2FE12152"/>
    <w:rsid w:val="315C10E1"/>
    <w:rsid w:val="32E94EEE"/>
    <w:rsid w:val="34E971EB"/>
    <w:rsid w:val="353F03D7"/>
    <w:rsid w:val="3CD306C0"/>
    <w:rsid w:val="43C92EE8"/>
    <w:rsid w:val="45007761"/>
    <w:rsid w:val="4F4D564B"/>
    <w:rsid w:val="538372E4"/>
    <w:rsid w:val="545609FC"/>
    <w:rsid w:val="59811C93"/>
    <w:rsid w:val="5DB80493"/>
    <w:rsid w:val="5DFE7879"/>
    <w:rsid w:val="609F7415"/>
    <w:rsid w:val="631F6A11"/>
    <w:rsid w:val="641A7114"/>
    <w:rsid w:val="659B378E"/>
    <w:rsid w:val="6B1E3444"/>
    <w:rsid w:val="6C67569D"/>
    <w:rsid w:val="7AC6777F"/>
    <w:rsid w:val="7B404BBC"/>
    <w:rsid w:val="7E0820DF"/>
    <w:rsid w:val="7EA1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apple-converted-space"/>
    <w:basedOn w:val="8"/>
    <w:qFormat/>
    <w:uiPriority w:val="0"/>
  </w:style>
  <w:style w:type="paragraph" w:customStyle="1" w:styleId="10">
    <w:name w:val="_Style 13"/>
    <w:basedOn w:val="1"/>
    <w:qFormat/>
    <w:uiPriority w:val="0"/>
    <w:rPr>
      <w:rFonts w:ascii="Times New Roman" w:hAnsi="Times New Roman" w:eastAsia="宋体" w:cs="Times New Roman"/>
      <w:spacing w:val="-5"/>
      <w:kern w:val="32"/>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style>
  <w:style w:type="paragraph" w:styleId="14">
    <w:name w:val="List Paragraph"/>
    <w:basedOn w:val="1"/>
    <w:qFormat/>
    <w:uiPriority w:val="34"/>
    <w:pPr>
      <w:ind w:firstLine="420" w:firstLineChars="200"/>
    </w:p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575</Words>
  <Characters>3280</Characters>
  <Lines>27</Lines>
  <Paragraphs>7</Paragraphs>
  <TotalTime>15</TotalTime>
  <ScaleCrop>false</ScaleCrop>
  <LinksUpToDate>false</LinksUpToDate>
  <CharactersWithSpaces>3848</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2018-03-08T08:50:00Z</dcterms:created>
  <dc:creator>ntko</dc:creator>
  <cp:lastModifiedBy>user</cp:lastModifiedBy>
  <cp:lastPrinted>2019-10-29T15:22:00Z</cp:lastPrinted>
  <dcterms:modified xsi:type="dcterms:W3CDTF">2025-05-06T16:06:50Z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C57D4E351E20C3901AC31968557053A6</vt:lpwstr>
  </property>
</Properties>
</file>