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5F" w:rsidRDefault="00C714E5" w:rsidP="001E385F">
      <w:pPr>
        <w:jc w:val="left"/>
        <w:rPr>
          <w:rFonts w:ascii="黑体" w:eastAsia="黑体" w:hAnsi="黑体" w:cs="黑体" w:hint="eastAsia"/>
          <w:kern w:val="0"/>
          <w:sz w:val="30"/>
          <w:szCs w:val="30"/>
        </w:rPr>
      </w:pPr>
      <w:r w:rsidRPr="001E385F">
        <w:rPr>
          <w:rFonts w:ascii="黑体" w:eastAsia="黑体" w:hAnsi="黑体" w:cs="黑体" w:hint="eastAsia"/>
          <w:kern w:val="0"/>
          <w:sz w:val="30"/>
          <w:szCs w:val="30"/>
        </w:rPr>
        <w:t>全国第六届中小学生艺术展演上海市活动</w:t>
      </w:r>
      <w:r w:rsidR="001E385F" w:rsidRPr="001E385F">
        <w:rPr>
          <w:rFonts w:ascii="黑体" w:eastAsia="黑体" w:hAnsi="黑体" w:cs="黑体" w:hint="eastAsia"/>
          <w:kern w:val="0"/>
          <w:sz w:val="30"/>
          <w:szCs w:val="30"/>
        </w:rPr>
        <w:t>中小学美育改革创新优秀案例</w:t>
      </w:r>
      <w:r w:rsidRPr="001E385F">
        <w:rPr>
          <w:rFonts w:ascii="黑体" w:eastAsia="黑体" w:hAnsi="黑体" w:cs="黑体" w:hint="eastAsia"/>
          <w:kern w:val="0"/>
          <w:sz w:val="30"/>
          <w:szCs w:val="30"/>
        </w:rPr>
        <w:t>获奖名单</w:t>
      </w:r>
    </w:p>
    <w:p w:rsidR="001E385F" w:rsidRDefault="001E385F" w:rsidP="001E385F">
      <w:pPr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二等奖</w:t>
      </w:r>
    </w:p>
    <w:tbl>
      <w:tblPr>
        <w:tblW w:w="884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2886"/>
        <w:gridCol w:w="1929"/>
      </w:tblGrid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案例题目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单  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作者</w:t>
            </w:r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《银海乐波---我是小小配乐师》教学案例——&lt;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GarageBand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&gt;APP软件支持下的音乐创作教学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》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上海市宝钢新世纪学校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张虹</w:t>
            </w:r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《走近艺术大师的世界--中学美术阅读主题活动实践案例》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塘中学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顾秀华</w:t>
            </w:r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《非逻辑想象攻克写绘“创新”难关——写绘社团题材创设片段分析》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上海市宝山区顾村中心校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王玉娟</w:t>
            </w:r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《基于小学音乐教师需求的五步一单主题教研活动案例》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上海市宝山区教育学院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王霞红</w:t>
            </w:r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《音乐学科校本化评价标准的研制与实施——小学阶段准备期学习习惯养成为例》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上海市宝山区第二中心小学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周佳春</w:t>
            </w:r>
            <w:proofErr w:type="gramEnd"/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《优化主题结构  提高课堂实效——小学美术主题化单元设计的探索与实践》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上海市宝山区祁连镇中心校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徐豪</w:t>
            </w:r>
            <w:proofErr w:type="gramEnd"/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《挖掘教材内容 巧设思维导图 提升课程意识——“线条的变化”单元教学设计案例》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上海市宝山区实验小学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沈侠</w:t>
            </w:r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《浅谈体验式教学在艺术课堂中的应用——以版画拓印单元为例》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高境镇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第四中学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沈晓璐</w:t>
            </w:r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《小学竖笛起步阶段学奏评价与指导改进案例》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上海市宝山区第二中心小学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陆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莹莹</w:t>
            </w:r>
            <w:proofErr w:type="gramEnd"/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《基于艺术课程学习规律  设计课堂实践活动——&lt;用话剧语汇叙述故事&gt;教学案例分析》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上海市行知中学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盖晓鸣</w:t>
            </w:r>
            <w:proofErr w:type="gramEnd"/>
          </w:p>
        </w:tc>
      </w:tr>
      <w:tr w:rsidR="001E385F" w:rsidTr="0082717A">
        <w:trPr>
          <w:trHeight w:val="460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《心手合一，音符在指尖跳动》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上海师范大学附属经纬实验学校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赵本正</w:t>
            </w:r>
            <w:proofErr w:type="gramEnd"/>
          </w:p>
        </w:tc>
      </w:tr>
    </w:tbl>
    <w:p w:rsidR="001E385F" w:rsidRDefault="001E385F" w:rsidP="001E385F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1E385F" w:rsidRDefault="001E385F" w:rsidP="001E385F">
      <w:pPr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三等奖</w:t>
      </w:r>
    </w:p>
    <w:tbl>
      <w:tblPr>
        <w:tblW w:w="8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5"/>
        <w:gridCol w:w="2886"/>
        <w:gridCol w:w="1917"/>
      </w:tblGrid>
      <w:tr w:rsidR="001E385F" w:rsidTr="0082717A">
        <w:trPr>
          <w:trHeight w:val="4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案例题目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单  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作者</w:t>
            </w:r>
          </w:p>
        </w:tc>
      </w:tr>
      <w:tr w:rsidR="001E385F" w:rsidTr="0082717A">
        <w:trPr>
          <w:trHeight w:val="4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《以学定教，以学定学——初中生工笔漫画课程教学实践》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淞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谊中学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谢恩华</w:t>
            </w:r>
          </w:p>
        </w:tc>
      </w:tr>
      <w:tr w:rsidR="001E385F" w:rsidTr="0082717A">
        <w:trPr>
          <w:trHeight w:val="4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《手剪风景  心传文化——&lt;对折剪纸——蝙蝠&gt;教学案例》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上海市宝山区陈伯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吹中学</w:t>
            </w:r>
            <w:proofErr w:type="gram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陈洁</w:t>
            </w:r>
          </w:p>
        </w:tc>
      </w:tr>
      <w:tr w:rsidR="001E385F" w:rsidTr="0082717A">
        <w:trPr>
          <w:trHeight w:val="4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《灵光乍现——“有意识引导下的无意识创作”儿童剪贴画教学案例》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上海市宝山区江湾中心校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85F" w:rsidRDefault="001E385F" w:rsidP="0082717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陆凤芝</w:t>
            </w:r>
          </w:p>
        </w:tc>
      </w:tr>
    </w:tbl>
    <w:p w:rsidR="00C714E5" w:rsidRDefault="00C714E5" w:rsidP="001E385F">
      <w:pPr>
        <w:rPr>
          <w:rFonts w:ascii="仿宋_GB2312" w:eastAsia="仿宋_GB2312" w:hAnsi="宋体" w:cs="宋体" w:hint="eastAsia"/>
          <w:kern w:val="0"/>
          <w:sz w:val="30"/>
          <w:szCs w:val="30"/>
        </w:rPr>
      </w:pPr>
      <w:bookmarkStart w:id="0" w:name="_GoBack"/>
      <w:bookmarkEnd w:id="0"/>
    </w:p>
    <w:sectPr w:rsidR="00C714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A"/>
    <w:rsid w:val="00050324"/>
    <w:rsid w:val="001E385F"/>
    <w:rsid w:val="004720BA"/>
    <w:rsid w:val="00B813B3"/>
    <w:rsid w:val="00C714E5"/>
    <w:rsid w:val="00CE2008"/>
    <w:rsid w:val="00F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A44E5-4B66-46A0-958E-3C5D30C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E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3C61-FFB9-4187-B9EF-C47667E7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637</Characters>
  <Application>Microsoft Office Word</Application>
  <DocSecurity>0</DocSecurity>
  <Lines>5</Lines>
  <Paragraphs>1</Paragraphs>
  <ScaleCrop>false</ScaleCrop>
  <Company>CosXitong.Com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晔</dc:creator>
  <cp:keywords/>
  <dc:description/>
  <cp:lastModifiedBy>张 晔</cp:lastModifiedBy>
  <cp:revision>4</cp:revision>
  <dcterms:created xsi:type="dcterms:W3CDTF">2020-01-03T02:19:00Z</dcterms:created>
  <dcterms:modified xsi:type="dcterms:W3CDTF">2020-01-03T02:55:00Z</dcterms:modified>
</cp:coreProperties>
</file>