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pict>
          <v:line id="直接连接符 60" o:spid="_x0000_s2050" o:spt="20" style="position:absolute;left:0pt;flip:y;margin-left:0pt;margin-top:0pt;height:0pt;width:441pt;z-index:251660288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行政处罚决定书（单位）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（沪宝）应急罚〔2019〕12号</w:t>
      </w:r>
    </w:p>
    <w:p>
      <w:pPr>
        <w:spacing w:line="440" w:lineRule="exact"/>
        <w:rPr>
          <w:rFonts w:ascii="仿宋_GB2312" w:hAnsi="仿宋" w:eastAsia="仿宋_GB2312"/>
        </w:rPr>
      </w:pP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被处罚单位：</w:t>
      </w:r>
      <w:r>
        <w:rPr>
          <w:rFonts w:hint="eastAsia" w:ascii="仿宋_GB2312" w:hAnsi="仿宋" w:eastAsia="仿宋_GB2312"/>
          <w:u w:val="single"/>
        </w:rPr>
        <w:t xml:space="preserve">                    </w:t>
      </w:r>
      <w:r>
        <w:rPr>
          <w:rFonts w:hint="eastAsia" w:ascii="仿宋_GB2312" w:eastAsia="仿宋_GB2312"/>
          <w:u w:val="single"/>
        </w:rPr>
        <w:t>上海时意机械设备有限公司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/>
          <w:u w:val="single"/>
        </w:rPr>
        <w:t xml:space="preserve">                        </w:t>
      </w: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地  址：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eastAsia="仿宋_GB2312"/>
          <w:u w:val="single"/>
        </w:rPr>
        <w:t>上海市嘉定区众仁路399号1幢2层J238室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</w:rPr>
        <w:t xml:space="preserve">  邮政编码：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ascii="仿宋_GB2312" w:hAnsi="仿宋" w:eastAsia="仿宋_GB2312" w:cs="仿宋"/>
          <w:u w:val="single"/>
        </w:rPr>
        <w:t>20</w:t>
      </w:r>
      <w:r>
        <w:rPr>
          <w:rFonts w:hint="eastAsia" w:ascii="仿宋_GB2312" w:hAnsi="仿宋" w:eastAsia="仿宋_GB2312" w:cs="仿宋"/>
          <w:u w:val="single"/>
        </w:rPr>
        <w:t>1802</w:t>
      </w:r>
      <w:r>
        <w:rPr>
          <w:rFonts w:hint="eastAsia" w:ascii="仿宋_GB2312" w:hAnsi="仿宋" w:eastAsia="仿宋_GB2312"/>
          <w:u w:val="single"/>
        </w:rPr>
        <w:t xml:space="preserve">       </w:t>
      </w: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负责人：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_GB2312" w:hAnsi="仿宋" w:eastAsia="仿宋_GB2312" w:cs="仿宋"/>
          <w:u w:val="single"/>
        </w:rPr>
        <w:t xml:space="preserve">芦来好  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职务：</w:t>
      </w:r>
      <w:r>
        <w:rPr>
          <w:rFonts w:hint="eastAsia" w:ascii="仿宋_GB2312" w:hAnsi="仿宋" w:eastAsia="仿宋_GB2312"/>
          <w:u w:val="single"/>
        </w:rPr>
        <w:t xml:space="preserve">     总经理     </w:t>
      </w:r>
      <w:r>
        <w:rPr>
          <w:rFonts w:hint="eastAsia" w:ascii="仿宋_GB2312" w:hAnsi="仿宋" w:eastAsia="仿宋_GB2312"/>
        </w:rPr>
        <w:t xml:space="preserve"> 联系电话</w:t>
      </w:r>
      <w:r>
        <w:rPr>
          <w:rFonts w:hint="eastAsia" w:ascii="仿宋_GB2312" w:hAnsi="仿宋" w:eastAsia="仿宋_GB2312"/>
          <w:u w:val="single"/>
        </w:rPr>
        <w:t xml:space="preserve">     </w:t>
      </w:r>
      <w:r>
        <w:rPr>
          <w:rFonts w:hint="eastAsia" w:ascii="仿宋_GB2312" w:hAnsi="仿宋" w:eastAsia="仿宋_GB2312" w:cs="仿宋"/>
          <w:u w:val="single"/>
        </w:rPr>
        <w:t>13801881444</w:t>
      </w:r>
      <w:r>
        <w:rPr>
          <w:rFonts w:hint="eastAsia" w:ascii="仿宋_GB2312" w:hAnsi="仿宋" w:eastAsia="仿宋_GB2312"/>
          <w:u w:val="single"/>
        </w:rPr>
        <w:t xml:space="preserve">        </w:t>
      </w:r>
    </w:p>
    <w:p>
      <w:pPr>
        <w:spacing w:line="440" w:lineRule="exact"/>
        <w:ind w:firstLine="42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/>
        </w:rPr>
        <w:t>违法事实及证据</w:t>
      </w:r>
      <w:r>
        <w:rPr>
          <w:rFonts w:hint="eastAsia" w:ascii="仿宋_GB2312" w:hAnsi="仿宋" w:eastAsia="仿宋_GB2312" w:cs="仿宋"/>
          <w:u w:val="single"/>
        </w:rPr>
        <w:t>：2019年1月12日14时20分，位于毛家路542弄66号上海时意机械设备有限公司堆场内，工人在吊卸塔吊三角臂架堆放过程中，发生一起起重伤害生产安全事故，造成工人张家黄死亡。经宝山区事故调查组调查，上海时意机械设备有限公司安全生产主体责任落实不够，对堆场起重现场作业安全管理不力，吊卸作业时，未要求工人严格执行安全管理制度和“起重作业十不吊”操作规定，对起重作业操作工人安全教育培训未落实到位，工人缺乏相应安全知识和操作技能，安全意识和自我保护意识差，对事故发生负有责任。（证据材料：现场检查笔录、询问笔录、现场照片、事故调查报告等）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以上事实违反了</w:t>
      </w:r>
      <w:r>
        <w:rPr>
          <w:rFonts w:hint="eastAsia" w:ascii="仿宋_GB2312" w:hAnsi="仿宋" w:eastAsia="仿宋_GB2312" w:cs="仿宋"/>
          <w:u w:val="single"/>
        </w:rPr>
        <w:t>《</w:t>
      </w:r>
      <w:r>
        <w:rPr>
          <w:rFonts w:hint="eastAsia" w:ascii="仿宋_GB2312" w:hAnsi="仿宋" w:eastAsia="仿宋_GB2312"/>
          <w:bCs/>
          <w:u w:val="single"/>
        </w:rPr>
        <w:t>中华人民共和国</w:t>
      </w:r>
      <w:r>
        <w:rPr>
          <w:rFonts w:hint="eastAsia" w:ascii="仿宋_GB2312" w:hAnsi="仿宋" w:eastAsia="仿宋_GB2312" w:cs="仿宋"/>
          <w:u w:val="single"/>
        </w:rPr>
        <w:t>安全</w:t>
      </w:r>
      <w:r>
        <w:rPr>
          <w:rFonts w:hint="eastAsia" w:ascii="仿宋_GB2312" w:hAnsi="仿宋" w:eastAsia="仿宋_GB2312"/>
          <w:bCs/>
          <w:u w:val="single"/>
        </w:rPr>
        <w:t>生产法》第二十五条第一款、第四十一条及《上海市安全生产条例》第三十七条第（四）项</w:t>
      </w:r>
      <w:r>
        <w:rPr>
          <w:rFonts w:hint="eastAsia" w:ascii="仿宋_GB2312" w:hAnsi="仿宋" w:eastAsia="仿宋_GB2312" w:cs="仿宋"/>
        </w:rPr>
        <w:t>的规定，依据</w:t>
      </w:r>
      <w:r>
        <w:rPr>
          <w:rFonts w:hint="eastAsia" w:ascii="仿宋_GB2312" w:hAnsi="仿宋" w:eastAsia="仿宋_GB2312" w:cs="仿宋"/>
          <w:u w:val="single"/>
        </w:rPr>
        <w:t>《</w:t>
      </w:r>
      <w:r>
        <w:rPr>
          <w:rFonts w:ascii="仿宋_GB2312" w:hAnsi="仿宋" w:eastAsia="仿宋_GB2312" w:cs="仿宋"/>
          <w:u w:val="single"/>
        </w:rPr>
        <w:t>中华人民共和国安全生产法</w:t>
      </w:r>
      <w:r>
        <w:rPr>
          <w:rFonts w:hint="eastAsia" w:ascii="仿宋_GB2312" w:hAnsi="仿宋" w:eastAsia="仿宋_GB2312" w:cs="仿宋"/>
          <w:u w:val="single"/>
        </w:rPr>
        <w:t>》</w:t>
      </w:r>
      <w:r>
        <w:rPr>
          <w:rFonts w:ascii="仿宋_GB2312" w:hAnsi="仿宋" w:eastAsia="仿宋_GB2312" w:cs="仿宋"/>
          <w:u w:val="single"/>
        </w:rPr>
        <w:t>第一百零九条</w:t>
      </w:r>
      <w:r>
        <w:rPr>
          <w:rFonts w:hint="eastAsia" w:ascii="仿宋_GB2312" w:hAnsi="仿宋" w:eastAsia="仿宋_GB2312" w:cs="仿宋"/>
          <w:u w:val="single"/>
        </w:rPr>
        <w:t>第（一）项</w:t>
      </w:r>
      <w:r>
        <w:rPr>
          <w:rFonts w:hint="eastAsia" w:ascii="仿宋_GB2312" w:hAnsi="仿宋" w:eastAsia="仿宋_GB2312" w:cs="仿宋"/>
        </w:rPr>
        <w:t>的规定，决定对你单位作出</w:t>
      </w:r>
      <w:r>
        <w:rPr>
          <w:rFonts w:hint="eastAsia" w:ascii="仿宋_GB2312" w:hAnsi="仿宋" w:eastAsia="仿宋_GB2312" w:cs="仿宋"/>
          <w:u w:val="single"/>
        </w:rPr>
        <w:t>处罚款人民币叁拾万元整</w:t>
      </w:r>
      <w:r>
        <w:rPr>
          <w:rFonts w:hint="eastAsia" w:ascii="仿宋_GB2312" w:hAnsi="仿宋" w:eastAsia="仿宋_GB2312" w:cs="仿宋"/>
        </w:rPr>
        <w:t>的行政处罚。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处以罚款的，罚款自收到本决定书之日起15日内缴至</w:t>
      </w:r>
      <w:r>
        <w:rPr>
          <w:rFonts w:hint="eastAsia" w:ascii="仿宋_GB2312" w:hAnsi="仿宋" w:eastAsia="仿宋_GB2312" w:cs="仿宋"/>
          <w:u w:val="single"/>
        </w:rPr>
        <w:t>本市银行的具体代收机构</w:t>
      </w:r>
      <w:r>
        <w:rPr>
          <w:rFonts w:hint="eastAsia" w:ascii="仿宋_GB2312" w:hAnsi="仿宋" w:eastAsia="仿宋_GB2312"/>
        </w:rPr>
        <w:t>，账号</w:t>
      </w:r>
      <w:r>
        <w:rPr>
          <w:rFonts w:hint="eastAsia" w:ascii="仿宋_GB2312" w:hAnsi="仿宋" w:eastAsia="仿宋_GB2312"/>
          <w:u w:val="single"/>
        </w:rPr>
        <w:t>033319</w:t>
      </w:r>
      <w:r>
        <w:rPr>
          <w:rFonts w:hint="eastAsia" w:ascii="仿宋_GB2312" w:hAnsi="仿宋" w:eastAsia="仿宋_GB2312"/>
        </w:rPr>
        <w:t>，到期不缴每日按罚款数额的3%加处罚款。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如果不服本处罚决定，可以依法在60日内向 </w:t>
      </w:r>
      <w:r>
        <w:rPr>
          <w:rFonts w:hint="eastAsia" w:ascii="仿宋_GB2312" w:hAnsi="仿宋" w:eastAsia="仿宋_GB2312"/>
          <w:u w:val="single"/>
        </w:rPr>
        <w:t>上海市宝山区人民政府</w:t>
      </w:r>
      <w:r>
        <w:rPr>
          <w:rFonts w:hint="eastAsia" w:ascii="仿宋_GB2312" w:hAnsi="仿宋" w:eastAsia="仿宋_GB2312"/>
        </w:rPr>
        <w:t>或者</w:t>
      </w:r>
      <w:r>
        <w:rPr>
          <w:rFonts w:hint="eastAsia" w:ascii="仿宋_GB2312" w:hAnsi="仿宋" w:eastAsia="仿宋_GB2312"/>
          <w:u w:val="single"/>
        </w:rPr>
        <w:t>上海市应急管理局</w:t>
      </w:r>
      <w:r>
        <w:rPr>
          <w:rFonts w:hint="eastAsia" w:ascii="仿宋_GB2312" w:hAnsi="仿宋" w:eastAsia="仿宋_GB2312"/>
        </w:rPr>
        <w:t>申请行政复议，或者在6个月内依法向</w:t>
      </w:r>
      <w:r>
        <w:rPr>
          <w:rFonts w:hint="eastAsia" w:ascii="仿宋_GB2312" w:hAnsi="仿宋" w:eastAsia="仿宋_GB2312"/>
          <w:u w:val="single"/>
        </w:rPr>
        <w:t>上海市浦东新区人民法院</w:t>
      </w:r>
      <w:r>
        <w:rPr>
          <w:rFonts w:hint="eastAsia" w:ascii="仿宋_GB2312" w:hAnsi="仿宋" w:eastAsia="仿宋_GB2312"/>
        </w:rPr>
        <w:t>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</w:p>
    <w:p>
      <w:pPr>
        <w:spacing w:line="560" w:lineRule="exact"/>
        <w:ind w:firstLine="4305" w:firstLineChars="205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上海市宝山区应急管理局</w:t>
      </w:r>
    </w:p>
    <w:p>
      <w:pPr>
        <w:spacing w:line="56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       2019年9月</w:t>
      </w:r>
      <w:r>
        <w:rPr>
          <w:rFonts w:hint="eastAsia" w:ascii="仿宋_GB2312" w:hAnsi="仿宋" w:eastAsia="仿宋_GB231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" w:eastAsia="仿宋_GB2312"/>
        </w:rPr>
        <w:t>日</w:t>
      </w:r>
    </w:p>
    <w:p>
      <w:pPr>
        <w:spacing w:line="200" w:lineRule="exact"/>
        <w:ind w:firstLine="210" w:firstLineChars="100"/>
        <w:rPr>
          <w:rFonts w:ascii="仿宋_GB2312" w:hAnsi="仿宋" w:eastAsia="仿宋_GB2312"/>
        </w:rPr>
      </w:pPr>
      <w:r>
        <w:pict>
          <v:line id="直接连接符 59" o:spid="_x0000_s2051" o:spt="20" style="position:absolute;left:0pt;margin-left:0pt;margin-top:0.8pt;height:0pt;width:432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wrLw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B0RjCsvAgAANgQAAA4AAAAAAAAAAAAAAAAALgIAAGRycy9lMm9E&#10;b2MueG1sUEsBAi0AFAAGAAgAAAAhAHaujgTWAAAABAEAAA8AAAAAAAAAAAAAAAAAiQQAAGRycy9k&#10;b3ducmV2LnhtbFBLBQYAAAAABAAEAPMAAACMBQAAAAA=&#10;">
            <v:path arrowok="t"/>
            <v:fill focussize="0,0"/>
            <v:stroke weight="1.5pt"/>
            <v:imagedata o:title=""/>
            <o:lock v:ext="edit"/>
          </v:line>
        </w:pict>
      </w:r>
    </w:p>
    <w:p>
      <w:r>
        <w:rPr>
          <w:rFonts w:hint="eastAsia" w:ascii="仿宋_GB2312" w:hAnsi="仿宋" w:eastAsia="仿宋_GB2312"/>
        </w:rPr>
        <w:t>本文书一式两份：一份由应急管理备案，一份交被处罚单位。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3E2"/>
    <w:rsid w:val="0002425C"/>
    <w:rsid w:val="00027B5C"/>
    <w:rsid w:val="000361DD"/>
    <w:rsid w:val="00051F94"/>
    <w:rsid w:val="00061A89"/>
    <w:rsid w:val="000950C1"/>
    <w:rsid w:val="00097747"/>
    <w:rsid w:val="000C0637"/>
    <w:rsid w:val="000C2BA2"/>
    <w:rsid w:val="000F3A30"/>
    <w:rsid w:val="00115AD9"/>
    <w:rsid w:val="00162F7C"/>
    <w:rsid w:val="0017401F"/>
    <w:rsid w:val="00186A92"/>
    <w:rsid w:val="001947BD"/>
    <w:rsid w:val="001D1212"/>
    <w:rsid w:val="001F7452"/>
    <w:rsid w:val="00202D06"/>
    <w:rsid w:val="002352BE"/>
    <w:rsid w:val="002425D1"/>
    <w:rsid w:val="00252649"/>
    <w:rsid w:val="002531F2"/>
    <w:rsid w:val="0026510E"/>
    <w:rsid w:val="002C1EE1"/>
    <w:rsid w:val="00312936"/>
    <w:rsid w:val="00315EB4"/>
    <w:rsid w:val="00333EC5"/>
    <w:rsid w:val="003443C5"/>
    <w:rsid w:val="00373EC4"/>
    <w:rsid w:val="0039701A"/>
    <w:rsid w:val="003B5569"/>
    <w:rsid w:val="004161A5"/>
    <w:rsid w:val="004172DF"/>
    <w:rsid w:val="004A69AF"/>
    <w:rsid w:val="004A74E1"/>
    <w:rsid w:val="004D0D77"/>
    <w:rsid w:val="005104CA"/>
    <w:rsid w:val="00521CA7"/>
    <w:rsid w:val="00531941"/>
    <w:rsid w:val="00541F61"/>
    <w:rsid w:val="00554347"/>
    <w:rsid w:val="00595ED5"/>
    <w:rsid w:val="005B01BC"/>
    <w:rsid w:val="005D2D31"/>
    <w:rsid w:val="005E0A28"/>
    <w:rsid w:val="005E3228"/>
    <w:rsid w:val="0060344E"/>
    <w:rsid w:val="006327F5"/>
    <w:rsid w:val="00637C86"/>
    <w:rsid w:val="00643AFF"/>
    <w:rsid w:val="006550C8"/>
    <w:rsid w:val="006832B0"/>
    <w:rsid w:val="006C33D1"/>
    <w:rsid w:val="006C7CF7"/>
    <w:rsid w:val="006E070C"/>
    <w:rsid w:val="00701FBB"/>
    <w:rsid w:val="00717716"/>
    <w:rsid w:val="007202A1"/>
    <w:rsid w:val="0072385A"/>
    <w:rsid w:val="00726F29"/>
    <w:rsid w:val="00733969"/>
    <w:rsid w:val="00754385"/>
    <w:rsid w:val="0075550D"/>
    <w:rsid w:val="00755A94"/>
    <w:rsid w:val="00780E9E"/>
    <w:rsid w:val="007900C1"/>
    <w:rsid w:val="007C4E60"/>
    <w:rsid w:val="007D034F"/>
    <w:rsid w:val="007E4467"/>
    <w:rsid w:val="007F3259"/>
    <w:rsid w:val="00806897"/>
    <w:rsid w:val="00876B26"/>
    <w:rsid w:val="00881F3E"/>
    <w:rsid w:val="008B1E4D"/>
    <w:rsid w:val="008B65DD"/>
    <w:rsid w:val="008C085B"/>
    <w:rsid w:val="008C3105"/>
    <w:rsid w:val="008C6B80"/>
    <w:rsid w:val="008E23E2"/>
    <w:rsid w:val="00910D56"/>
    <w:rsid w:val="0095676E"/>
    <w:rsid w:val="00961673"/>
    <w:rsid w:val="009740EC"/>
    <w:rsid w:val="0099012C"/>
    <w:rsid w:val="009A3FC6"/>
    <w:rsid w:val="009B6DC5"/>
    <w:rsid w:val="009D04D5"/>
    <w:rsid w:val="009D3BB8"/>
    <w:rsid w:val="009D76AB"/>
    <w:rsid w:val="00A14409"/>
    <w:rsid w:val="00A14DBE"/>
    <w:rsid w:val="00A45BA2"/>
    <w:rsid w:val="00A47152"/>
    <w:rsid w:val="00A724A2"/>
    <w:rsid w:val="00A80CFF"/>
    <w:rsid w:val="00A90548"/>
    <w:rsid w:val="00AF3A5E"/>
    <w:rsid w:val="00B40BC8"/>
    <w:rsid w:val="00B606C5"/>
    <w:rsid w:val="00B64C99"/>
    <w:rsid w:val="00B660BC"/>
    <w:rsid w:val="00B87719"/>
    <w:rsid w:val="00BB4A6F"/>
    <w:rsid w:val="00BC09B7"/>
    <w:rsid w:val="00BC70C7"/>
    <w:rsid w:val="00C37251"/>
    <w:rsid w:val="00C520AB"/>
    <w:rsid w:val="00C627A4"/>
    <w:rsid w:val="00CC3441"/>
    <w:rsid w:val="00CE0ED9"/>
    <w:rsid w:val="00CE2D2D"/>
    <w:rsid w:val="00CE5DE6"/>
    <w:rsid w:val="00CE7BF7"/>
    <w:rsid w:val="00D25E65"/>
    <w:rsid w:val="00D31F46"/>
    <w:rsid w:val="00D42798"/>
    <w:rsid w:val="00D531E0"/>
    <w:rsid w:val="00D55172"/>
    <w:rsid w:val="00D6328F"/>
    <w:rsid w:val="00D94F8E"/>
    <w:rsid w:val="00DB6AAC"/>
    <w:rsid w:val="00DD6419"/>
    <w:rsid w:val="00DE7660"/>
    <w:rsid w:val="00E24DFE"/>
    <w:rsid w:val="00E35624"/>
    <w:rsid w:val="00E649E2"/>
    <w:rsid w:val="00E9742F"/>
    <w:rsid w:val="00EA26D1"/>
    <w:rsid w:val="00F224D5"/>
    <w:rsid w:val="00F659C8"/>
    <w:rsid w:val="00F70153"/>
    <w:rsid w:val="00F85C12"/>
    <w:rsid w:val="00FC0E68"/>
    <w:rsid w:val="00FF729D"/>
    <w:rsid w:val="4ED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802</Characters>
  <Lines>6</Lines>
  <Paragraphs>1</Paragraphs>
  <TotalTime>44</TotalTime>
  <ScaleCrop>false</ScaleCrop>
  <LinksUpToDate>false</LinksUpToDate>
  <CharactersWithSpaces>941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2017-05-09T07:27:00Z</dcterms:created>
  <dc:creator>maoshafei</dc:creator>
  <cp:lastModifiedBy>chp</cp:lastModifiedBy>
  <dcterms:modified xsi:type="dcterms:W3CDTF">2020-02-28T07:29:59Z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