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29" w:rsidRDefault="00BA3D29">
      <w:pPr>
        <w:ind w:right="320"/>
        <w:rPr>
          <w:rFonts w:ascii="仿宋_GB2312" w:eastAsia="仿宋_GB2312"/>
          <w:sz w:val="32"/>
        </w:rPr>
      </w:pPr>
    </w:p>
    <w:p w:rsidR="00BA3D29" w:rsidRDefault="00BA3D29">
      <w:pPr>
        <w:jc w:val="center"/>
        <w:rPr>
          <w:rFonts w:ascii="仿宋_GB2312" w:eastAsia="仿宋_GB2312"/>
          <w:sz w:val="32"/>
        </w:rPr>
      </w:pPr>
    </w:p>
    <w:p w:rsidR="00BA3D29" w:rsidRDefault="00BA3D29">
      <w:pPr>
        <w:jc w:val="center"/>
        <w:rPr>
          <w:rFonts w:ascii="仿宋_GB2312" w:eastAsia="仿宋_GB2312"/>
          <w:sz w:val="32"/>
        </w:rPr>
      </w:pPr>
    </w:p>
    <w:p w:rsidR="00BA3D29" w:rsidRDefault="00BA3D29">
      <w:pPr>
        <w:rPr>
          <w:rFonts w:ascii="仿宋_GB2312" w:eastAsia="仿宋_GB2312"/>
          <w:sz w:val="32"/>
        </w:rPr>
      </w:pPr>
    </w:p>
    <w:p w:rsidR="00BA3D29" w:rsidRDefault="00BA3D29">
      <w:pPr>
        <w:jc w:val="center"/>
        <w:rPr>
          <w:rFonts w:ascii="仿宋_GB2312" w:eastAsia="仿宋_GB2312"/>
          <w:sz w:val="24"/>
        </w:rPr>
      </w:pPr>
    </w:p>
    <w:p w:rsidR="00BA3D29" w:rsidRDefault="00BA3D29">
      <w:pPr>
        <w:jc w:val="center"/>
        <w:rPr>
          <w:rFonts w:ascii="仿宋_GB2312" w:eastAsia="仿宋_GB2312"/>
          <w:sz w:val="24"/>
        </w:rPr>
      </w:pPr>
    </w:p>
    <w:p w:rsidR="00BA3D29" w:rsidRDefault="00EF75E5">
      <w:pPr>
        <w:ind w:firstLineChars="50" w:firstLine="1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</w:t>
      </w:r>
      <w:r w:rsidR="00BC2F11">
        <w:rPr>
          <w:rFonts w:ascii="仿宋_GB2312" w:eastAsia="仿宋_GB2312" w:hint="eastAsia"/>
          <w:sz w:val="32"/>
        </w:rPr>
        <w:t>宝航〔</w:t>
      </w:r>
      <w:r w:rsidR="002236A0">
        <w:rPr>
          <w:rFonts w:ascii="仿宋_GB2312" w:eastAsia="仿宋_GB2312" w:hint="eastAsia"/>
          <w:sz w:val="32"/>
        </w:rPr>
        <w:t>2019</w:t>
      </w:r>
      <w:r w:rsidR="00BC2F11">
        <w:rPr>
          <w:rFonts w:ascii="仿宋_GB2312" w:eastAsia="仿宋_GB2312" w:hint="eastAsia"/>
          <w:sz w:val="32"/>
        </w:rPr>
        <w:t>〕</w:t>
      </w:r>
      <w:r w:rsidR="002236A0">
        <w:rPr>
          <w:rFonts w:ascii="仿宋_GB2312" w:eastAsia="仿宋_GB2312" w:hint="eastAsia"/>
          <w:sz w:val="32"/>
        </w:rPr>
        <w:t>8</w:t>
      </w:r>
      <w:r w:rsidR="00BC2F11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 xml:space="preserve">       </w:t>
      </w:r>
      <w:r w:rsidR="00BC2F11" w:rsidRPr="00EF75E5">
        <w:rPr>
          <w:rFonts w:ascii="仿宋_GB2312" w:eastAsia="仿宋_GB2312" w:hint="eastAsia"/>
          <w:w w:val="90"/>
          <w:sz w:val="28"/>
          <w:szCs w:val="28"/>
        </w:rPr>
        <w:t>签发人：</w:t>
      </w:r>
      <w:r w:rsidRPr="00EF75E5">
        <w:rPr>
          <w:rFonts w:ascii="仿宋_GB2312" w:eastAsia="仿宋_GB2312" w:hint="eastAsia"/>
          <w:w w:val="90"/>
          <w:sz w:val="28"/>
          <w:szCs w:val="28"/>
        </w:rPr>
        <w:t>丁建平</w:t>
      </w:r>
    </w:p>
    <w:p w:rsidR="00BA3D29" w:rsidRDefault="00BA3D29">
      <w:pPr>
        <w:rPr>
          <w:b/>
          <w:sz w:val="32"/>
          <w:szCs w:val="32"/>
        </w:rPr>
      </w:pPr>
    </w:p>
    <w:p w:rsidR="002236A0" w:rsidRPr="00F745E9" w:rsidRDefault="002236A0" w:rsidP="002236A0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745E9">
        <w:rPr>
          <w:rFonts w:ascii="华文中宋" w:eastAsia="华文中宋" w:hAnsi="华文中宋" w:hint="eastAsia"/>
          <w:b/>
          <w:sz w:val="44"/>
          <w:szCs w:val="44"/>
        </w:rPr>
        <w:t>关于申请落实对欧</w:t>
      </w:r>
      <w:proofErr w:type="gramStart"/>
      <w:r w:rsidRPr="00F745E9">
        <w:rPr>
          <w:rFonts w:ascii="华文中宋" w:eastAsia="华文中宋" w:hAnsi="华文中宋" w:hint="eastAsia"/>
          <w:b/>
          <w:sz w:val="44"/>
          <w:szCs w:val="44"/>
        </w:rPr>
        <w:t>冶云商</w:t>
      </w:r>
      <w:proofErr w:type="gramEnd"/>
      <w:r w:rsidRPr="00F745E9">
        <w:rPr>
          <w:rFonts w:ascii="华文中宋" w:eastAsia="华文中宋" w:hAnsi="华文中宋" w:hint="eastAsia"/>
          <w:b/>
          <w:sz w:val="44"/>
          <w:szCs w:val="44"/>
        </w:rPr>
        <w:t>股份有限公司</w:t>
      </w:r>
    </w:p>
    <w:p w:rsidR="002236A0" w:rsidRPr="002A5FA9" w:rsidRDefault="002236A0" w:rsidP="002236A0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745E9">
        <w:rPr>
          <w:rFonts w:ascii="华文中宋" w:eastAsia="华文中宋" w:hAnsi="华文中宋" w:hint="eastAsia"/>
          <w:b/>
          <w:sz w:val="44"/>
          <w:szCs w:val="44"/>
        </w:rPr>
        <w:t>及其子公司招大引强政策的</w:t>
      </w:r>
      <w:r>
        <w:rPr>
          <w:rFonts w:ascii="华文中宋" w:eastAsia="华文中宋" w:hAnsi="华文中宋" w:hint="eastAsia"/>
          <w:b/>
          <w:sz w:val="44"/>
          <w:szCs w:val="44"/>
        </w:rPr>
        <w:t>请示</w:t>
      </w:r>
    </w:p>
    <w:p w:rsidR="002236A0" w:rsidRPr="001D07B1" w:rsidRDefault="002236A0" w:rsidP="002236A0">
      <w:pPr>
        <w:widowControl/>
        <w:spacing w:line="560" w:lineRule="exact"/>
        <w:rPr>
          <w:rFonts w:eastAsia="仿宋"/>
          <w:sz w:val="32"/>
          <w:szCs w:val="22"/>
        </w:rPr>
      </w:pPr>
    </w:p>
    <w:p w:rsidR="002236A0" w:rsidRPr="001D07B1" w:rsidRDefault="002236A0" w:rsidP="002236A0">
      <w:pPr>
        <w:widowControl/>
        <w:spacing w:line="560" w:lineRule="exact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宝山区</w:t>
      </w:r>
      <w:r>
        <w:rPr>
          <w:rFonts w:ascii="仿宋_GB2312" w:eastAsia="仿宋_GB2312" w:hint="eastAsia"/>
          <w:sz w:val="32"/>
          <w:szCs w:val="22"/>
        </w:rPr>
        <w:t>区政府</w:t>
      </w:r>
      <w:r w:rsidRPr="001D07B1">
        <w:rPr>
          <w:rFonts w:ascii="仿宋_GB2312" w:eastAsia="仿宋_GB2312" w:hint="eastAsia"/>
          <w:sz w:val="32"/>
          <w:szCs w:val="22"/>
        </w:rPr>
        <w:t>：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根据欧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冶云商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股份有限公司（以下简称“欧冶云商”）及其子公司2016-2017年申请的区1:9招大引强政策及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宝专联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【2018】49号文《关于〈宝山航运经济发展区关于欧冶云商及其子公司纳税规模调整的函〉的复函》文件精神，现将有关情况汇报如下：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ascii="黑体" w:eastAsia="黑体" w:hAnsi="黑体"/>
          <w:sz w:val="32"/>
          <w:szCs w:val="22"/>
        </w:rPr>
      </w:pPr>
      <w:r w:rsidRPr="001D07B1">
        <w:rPr>
          <w:rFonts w:ascii="黑体" w:eastAsia="黑体" w:hAnsi="黑体" w:hint="eastAsia"/>
          <w:sz w:val="32"/>
          <w:szCs w:val="22"/>
        </w:rPr>
        <w:t>一、完成情况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航运经与宝山区税务局确认，纳入1:9政策范围的欧冶云商及其子公司2018年度完成总税收1556.26万元，企业招大引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强承诺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2018年度目标完成总税收2451万元，存在894.74万元缺口。主要是以下几方面原因：一是2018年度税收新政特定行业增值税退税，造成增值税留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抵当年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退税金额690.33万元，已在实际完成数中直接抵扣；二是部分税款递延入库原因，已在2019</w:t>
      </w:r>
      <w:r w:rsidRPr="001D07B1">
        <w:rPr>
          <w:rFonts w:ascii="仿宋_GB2312" w:eastAsia="仿宋_GB2312" w:hint="eastAsia"/>
          <w:sz w:val="32"/>
          <w:szCs w:val="22"/>
        </w:rPr>
        <w:lastRenderedPageBreak/>
        <w:t>年1月入库813万元；三是集团规划2018年4月起，欧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冶材料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外地分公司业务逐步集中到上海总部结算与纳税，过程中因受发票版本及金税三期系统设置影响造成方案实施滞后，计划内相应供应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链业务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的税收未及时得以体现。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ascii="黑体" w:eastAsia="黑体" w:hAnsi="黑体"/>
          <w:sz w:val="32"/>
          <w:szCs w:val="22"/>
        </w:rPr>
      </w:pPr>
      <w:r w:rsidRPr="001D07B1">
        <w:rPr>
          <w:rFonts w:ascii="黑体" w:eastAsia="黑体" w:hAnsi="黑体" w:hint="eastAsia"/>
          <w:sz w:val="32"/>
          <w:szCs w:val="22"/>
        </w:rPr>
        <w:t>二、有关建议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一是欧冶云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商系宝武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集团为实现从制造业向服务业转型的“互联网+”综合平台公司，是中国宝武提出“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一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基五元”战略规划的重点业务板块，是国务院国资委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首批混改十家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单位之一，已经顺利完成了第二轮融资，市值已溢价四倍，业务模式受到市场认可，计划两年内率先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在科创版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上市。同时也是在区委、区政府主要领导和有关委办直接关心下推进的区内重大项目，经过四年发展，2018年实现首次单月赢利，2019年开始全面赢利，目前进入企业全面布局快速发展阶段，急需在政策层面得到政府支持。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二是为了鼓励企业扎根宝山，做大经济总量，增加在区贡献，更好优化营商环境，航运已与欧冶云商达成一致意见：1、加快推进欧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冶材料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业务向上海总部集中结算纳税步伐，加大税收产出；2、要求欧冶在快速增长过程中新设的公司落户宝山，收购的公司（比如宝通、梅盛等）迁至宝山；3、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争取宝武集团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对欧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冶业务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更大力度支持。确保2019年税收目标超额完成承诺2818万元的20%以上。</w:t>
      </w:r>
    </w:p>
    <w:p w:rsidR="002236A0" w:rsidRPr="001D07B1" w:rsidRDefault="002236A0" w:rsidP="002236A0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lastRenderedPageBreak/>
        <w:t>基于以上情况，恳请</w:t>
      </w:r>
      <w:r>
        <w:rPr>
          <w:rFonts w:ascii="仿宋_GB2312" w:eastAsia="仿宋_GB2312" w:hint="eastAsia"/>
          <w:sz w:val="32"/>
          <w:szCs w:val="22"/>
        </w:rPr>
        <w:t>区政府</w:t>
      </w:r>
      <w:r w:rsidRPr="001D07B1">
        <w:rPr>
          <w:rFonts w:ascii="仿宋_GB2312" w:eastAsia="仿宋_GB2312" w:hint="eastAsia"/>
          <w:sz w:val="32"/>
          <w:szCs w:val="22"/>
        </w:rPr>
        <w:t>同意落实兑现欧冶云商2018年度招大引强政策。</w:t>
      </w:r>
    </w:p>
    <w:p w:rsidR="002236A0" w:rsidRDefault="009B439C" w:rsidP="009B439C">
      <w:pPr>
        <w:widowControl/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 w:hint="eastAsia"/>
          <w:sz w:val="32"/>
          <w:szCs w:val="22"/>
        </w:rPr>
        <w:t>特此请示，盼复</w:t>
      </w:r>
      <w:r w:rsidR="002236A0" w:rsidRPr="001D07B1">
        <w:rPr>
          <w:rFonts w:eastAsia="仿宋" w:hint="eastAsia"/>
          <w:sz w:val="32"/>
          <w:szCs w:val="22"/>
        </w:rPr>
        <w:t>。</w:t>
      </w:r>
    </w:p>
    <w:p w:rsidR="002236A0" w:rsidRDefault="002236A0" w:rsidP="002236A0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2236A0" w:rsidRDefault="002236A0" w:rsidP="002236A0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  <w:bookmarkStart w:id="0" w:name="_GoBack"/>
      <w:bookmarkEnd w:id="0"/>
    </w:p>
    <w:p w:rsidR="002236A0" w:rsidRDefault="002236A0" w:rsidP="002236A0">
      <w:pPr>
        <w:widowControl/>
        <w:spacing w:line="560" w:lineRule="exact"/>
        <w:ind w:firstLine="645"/>
        <w:jc w:val="right"/>
        <w:rPr>
          <w:rFonts w:eastAsia="仿宋"/>
          <w:sz w:val="32"/>
          <w:szCs w:val="22"/>
        </w:rPr>
      </w:pPr>
      <w:r w:rsidRPr="00F745E9">
        <w:rPr>
          <w:rFonts w:eastAsia="仿宋" w:hint="eastAsia"/>
          <w:sz w:val="32"/>
          <w:szCs w:val="22"/>
        </w:rPr>
        <w:t>上海宝山航运经济发展区管理委员会</w:t>
      </w:r>
    </w:p>
    <w:p w:rsidR="00BA3D29" w:rsidRDefault="002236A0" w:rsidP="002236A0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eastAsia="仿宋" w:hint="eastAsia"/>
          <w:sz w:val="32"/>
          <w:szCs w:val="22"/>
        </w:rPr>
        <w:t xml:space="preserve">                    2019</w:t>
      </w:r>
      <w:r>
        <w:rPr>
          <w:rFonts w:eastAsia="仿宋" w:hint="eastAsia"/>
          <w:sz w:val="32"/>
          <w:szCs w:val="22"/>
        </w:rPr>
        <w:t>年</w:t>
      </w:r>
      <w:r>
        <w:rPr>
          <w:rFonts w:eastAsia="仿宋" w:hint="eastAsia"/>
          <w:sz w:val="32"/>
          <w:szCs w:val="22"/>
        </w:rPr>
        <w:t>3</w:t>
      </w:r>
      <w:r>
        <w:rPr>
          <w:rFonts w:eastAsia="仿宋" w:hint="eastAsia"/>
          <w:sz w:val="32"/>
          <w:szCs w:val="22"/>
        </w:rPr>
        <w:t>月</w:t>
      </w:r>
      <w:r>
        <w:rPr>
          <w:rFonts w:eastAsia="仿宋" w:hint="eastAsia"/>
          <w:sz w:val="32"/>
          <w:szCs w:val="22"/>
        </w:rPr>
        <w:t>28</w:t>
      </w:r>
      <w:r>
        <w:rPr>
          <w:rFonts w:eastAsia="仿宋" w:hint="eastAsia"/>
          <w:sz w:val="32"/>
          <w:szCs w:val="22"/>
        </w:rPr>
        <w:t>日</w:t>
      </w:r>
    </w:p>
    <w:p w:rsidR="00BA3D29" w:rsidRDefault="00BA3D29">
      <w:pPr>
        <w:tabs>
          <w:tab w:val="left" w:pos="5850"/>
        </w:tabs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:rsidR="00BA3D29" w:rsidRDefault="00BA3D2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 w:rsidP="002236A0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联系人：倪雅红               联系电话：13501734892</w:t>
      </w: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236A0" w:rsidRDefault="002236A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F75E5" w:rsidRDefault="00EF75E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A3D29" w:rsidRDefault="00BC2F1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13335" t="8890" r="571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6pt;height:0pt;width:441pt;z-index:251660288;mso-width-relative:page;mso-height-relative:page;" filled="f" stroked="t" coordsize="21600,21600" o:allowincell="f" o:gfxdata="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GgD0QAAAAQBAAAPAAAAAAAAAAEAIAAAACIAAABkcnMvZG93bnJldi54&#10;bWxQSwECFAAUAAAACACHTuJAwIKSUsgBAABcAwAADgAAAAAAAAABACAAAAAg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sz w:val="32"/>
          <w:szCs w:val="32"/>
        </w:rPr>
        <w:t>上海宝山航运经济发展区管理委员会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</w:t>
      </w:r>
      <w:r w:rsidR="002236A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2236A0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2236A0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日印发</w:t>
      </w:r>
    </w:p>
    <w:p w:rsidR="00BA3D29" w:rsidRDefault="00BC2F11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pt;height:0pt;width:441pt;z-index:251659264;mso-width-relative:page;mso-height-relative:page;" filled="f" stroked="t" coordsize="21600,21600" o:allowincell="f" o:gfxdata="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2iGw9IAAAAEAQAADwAAAAAAAAABACAAAAAiAAAAZHJzL2Rvd25yZXYu&#10;eG1sUEsBAhQAFAAAAAgAh07iQBQJkfb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（共印</w:t>
      </w:r>
      <w:r w:rsidR="002236A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份）</w:t>
      </w:r>
    </w:p>
    <w:sectPr w:rsidR="00BA3D29">
      <w:footerReference w:type="default" r:id="rId9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6E" w:rsidRDefault="007B1D6E">
      <w:r>
        <w:separator/>
      </w:r>
    </w:p>
  </w:endnote>
  <w:endnote w:type="continuationSeparator" w:id="0">
    <w:p w:rsidR="007B1D6E" w:rsidRDefault="007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88137"/>
      <w:docPartObj>
        <w:docPartGallery w:val="AutoText"/>
      </w:docPartObj>
    </w:sdtPr>
    <w:sdtEndPr/>
    <w:sdtContent>
      <w:p w:rsidR="00BA3D29" w:rsidRDefault="00BC2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9C" w:rsidRPr="009B439C">
          <w:rPr>
            <w:noProof/>
            <w:lang w:val="zh-CN"/>
          </w:rPr>
          <w:t>3</w:t>
        </w:r>
        <w:r>
          <w:fldChar w:fldCharType="end"/>
        </w:r>
      </w:p>
    </w:sdtContent>
  </w:sdt>
  <w:p w:rsidR="00BA3D29" w:rsidRDefault="00BA3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6E" w:rsidRDefault="007B1D6E">
      <w:r>
        <w:separator/>
      </w:r>
    </w:p>
  </w:footnote>
  <w:footnote w:type="continuationSeparator" w:id="0">
    <w:p w:rsidR="007B1D6E" w:rsidRDefault="007B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E12"/>
    <w:multiLevelType w:val="multilevel"/>
    <w:tmpl w:val="2BB91E12"/>
    <w:lvl w:ilvl="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3D91"/>
    <w:rsid w:val="00033D27"/>
    <w:rsid w:val="000707C8"/>
    <w:rsid w:val="00087536"/>
    <w:rsid w:val="000A122A"/>
    <w:rsid w:val="000A613A"/>
    <w:rsid w:val="000F4472"/>
    <w:rsid w:val="00125171"/>
    <w:rsid w:val="001408A4"/>
    <w:rsid w:val="0014713C"/>
    <w:rsid w:val="00150C00"/>
    <w:rsid w:val="00151C5C"/>
    <w:rsid w:val="00177265"/>
    <w:rsid w:val="001A0A6D"/>
    <w:rsid w:val="001B7893"/>
    <w:rsid w:val="001F0A04"/>
    <w:rsid w:val="001F482D"/>
    <w:rsid w:val="00204416"/>
    <w:rsid w:val="00206703"/>
    <w:rsid w:val="00216C7A"/>
    <w:rsid w:val="002236A0"/>
    <w:rsid w:val="002371B9"/>
    <w:rsid w:val="00240F40"/>
    <w:rsid w:val="00260EB6"/>
    <w:rsid w:val="00272AC4"/>
    <w:rsid w:val="002766CD"/>
    <w:rsid w:val="00280D3B"/>
    <w:rsid w:val="002948C7"/>
    <w:rsid w:val="002E7EB6"/>
    <w:rsid w:val="003344B8"/>
    <w:rsid w:val="00335BDC"/>
    <w:rsid w:val="003421D6"/>
    <w:rsid w:val="00344224"/>
    <w:rsid w:val="00374DB0"/>
    <w:rsid w:val="003B0891"/>
    <w:rsid w:val="003C171D"/>
    <w:rsid w:val="003D0A46"/>
    <w:rsid w:val="003E62DE"/>
    <w:rsid w:val="003E7250"/>
    <w:rsid w:val="003F3132"/>
    <w:rsid w:val="003F3E12"/>
    <w:rsid w:val="004067FC"/>
    <w:rsid w:val="00415CC1"/>
    <w:rsid w:val="00417816"/>
    <w:rsid w:val="004259D1"/>
    <w:rsid w:val="00446BD6"/>
    <w:rsid w:val="0046348B"/>
    <w:rsid w:val="004648EE"/>
    <w:rsid w:val="00472F56"/>
    <w:rsid w:val="00475D64"/>
    <w:rsid w:val="004A529C"/>
    <w:rsid w:val="004F36DE"/>
    <w:rsid w:val="0050000E"/>
    <w:rsid w:val="005117BE"/>
    <w:rsid w:val="00522C25"/>
    <w:rsid w:val="00570F60"/>
    <w:rsid w:val="00602A9B"/>
    <w:rsid w:val="00605935"/>
    <w:rsid w:val="0061560E"/>
    <w:rsid w:val="0063542C"/>
    <w:rsid w:val="00653A28"/>
    <w:rsid w:val="006775C7"/>
    <w:rsid w:val="00680145"/>
    <w:rsid w:val="006A4963"/>
    <w:rsid w:val="007133E2"/>
    <w:rsid w:val="00740787"/>
    <w:rsid w:val="00755504"/>
    <w:rsid w:val="00757048"/>
    <w:rsid w:val="00764248"/>
    <w:rsid w:val="00770D61"/>
    <w:rsid w:val="007B1D6E"/>
    <w:rsid w:val="007B528E"/>
    <w:rsid w:val="00817E2C"/>
    <w:rsid w:val="0085255F"/>
    <w:rsid w:val="00871FBD"/>
    <w:rsid w:val="008B0AF2"/>
    <w:rsid w:val="008B7FD9"/>
    <w:rsid w:val="008C3686"/>
    <w:rsid w:val="008C5C69"/>
    <w:rsid w:val="00902943"/>
    <w:rsid w:val="00910A38"/>
    <w:rsid w:val="00927A3A"/>
    <w:rsid w:val="00961AEB"/>
    <w:rsid w:val="009830CA"/>
    <w:rsid w:val="009951DD"/>
    <w:rsid w:val="009B439C"/>
    <w:rsid w:val="009E3BCE"/>
    <w:rsid w:val="009E5EBD"/>
    <w:rsid w:val="00A10279"/>
    <w:rsid w:val="00A32FC9"/>
    <w:rsid w:val="00A6141E"/>
    <w:rsid w:val="00A818F1"/>
    <w:rsid w:val="00AC18FA"/>
    <w:rsid w:val="00AF399D"/>
    <w:rsid w:val="00B27CEC"/>
    <w:rsid w:val="00B678E5"/>
    <w:rsid w:val="00B8042B"/>
    <w:rsid w:val="00B855F0"/>
    <w:rsid w:val="00BA3D29"/>
    <w:rsid w:val="00BC2F11"/>
    <w:rsid w:val="00BE529E"/>
    <w:rsid w:val="00C1379A"/>
    <w:rsid w:val="00C24F06"/>
    <w:rsid w:val="00C37C6C"/>
    <w:rsid w:val="00C64FAB"/>
    <w:rsid w:val="00CA7703"/>
    <w:rsid w:val="00CC4354"/>
    <w:rsid w:val="00D11AAC"/>
    <w:rsid w:val="00D544E5"/>
    <w:rsid w:val="00D729DD"/>
    <w:rsid w:val="00D92E7A"/>
    <w:rsid w:val="00DB00C1"/>
    <w:rsid w:val="00DB251E"/>
    <w:rsid w:val="00DB72DB"/>
    <w:rsid w:val="00DB7DF7"/>
    <w:rsid w:val="00DE20CD"/>
    <w:rsid w:val="00E174D7"/>
    <w:rsid w:val="00E3375B"/>
    <w:rsid w:val="00E877CA"/>
    <w:rsid w:val="00EA24F4"/>
    <w:rsid w:val="00EC0574"/>
    <w:rsid w:val="00EC5089"/>
    <w:rsid w:val="00ED4A02"/>
    <w:rsid w:val="00EE623D"/>
    <w:rsid w:val="00EF0D49"/>
    <w:rsid w:val="00EF7025"/>
    <w:rsid w:val="00EF75E5"/>
    <w:rsid w:val="00F06884"/>
    <w:rsid w:val="00F8733C"/>
    <w:rsid w:val="00FB394D"/>
    <w:rsid w:val="00FE29F9"/>
    <w:rsid w:val="08F1728E"/>
    <w:rsid w:val="14E83D91"/>
    <w:rsid w:val="2CFB56B5"/>
    <w:rsid w:val="56B718C7"/>
    <w:rsid w:val="7C1B2852"/>
    <w:rsid w:val="7D5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adjustRightInd w:val="0"/>
      <w:snapToGrid w:val="0"/>
      <w:spacing w:line="360" w:lineRule="auto"/>
      <w:jc w:val="left"/>
      <w:outlineLvl w:val="1"/>
    </w:pPr>
    <w:rPr>
      <w:rFonts w:ascii="宋体" w:hAnsi="宋体" w:cs="宋体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kern w:val="0"/>
      <w:sz w:val="24"/>
      <w:szCs w:val="36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adjustRightInd w:val="0"/>
      <w:snapToGrid w:val="0"/>
      <w:spacing w:line="360" w:lineRule="auto"/>
      <w:jc w:val="left"/>
      <w:outlineLvl w:val="1"/>
    </w:pPr>
    <w:rPr>
      <w:rFonts w:ascii="宋体" w:hAnsi="宋体" w:cs="宋体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kern w:val="0"/>
      <w:sz w:val="24"/>
      <w:szCs w:val="36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关于支持上海发弘投资</dc:title>
  <dc:creator>Administrator</dc:creator>
  <cp:lastModifiedBy>sm</cp:lastModifiedBy>
  <cp:revision>3</cp:revision>
  <cp:lastPrinted>2018-07-26T03:56:00Z</cp:lastPrinted>
  <dcterms:created xsi:type="dcterms:W3CDTF">2019-04-08T00:34:00Z</dcterms:created>
  <dcterms:modified xsi:type="dcterms:W3CDTF">2019-04-08T00:45:00Z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