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华文中宋" w:hAnsi="华文中宋" w:eastAsia="华文中宋"/>
          <w:b/>
          <w:sz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t>罗店镇</w:t>
      </w:r>
      <w:r>
        <w:rPr>
          <w:rFonts w:hint="eastAsia" w:ascii="华文中宋" w:hAnsi="华文中宋" w:eastAsia="华文中宋"/>
          <w:b/>
          <w:sz w:val="44"/>
        </w:rPr>
        <w:t>农村村民危房修缮操作</w:t>
      </w:r>
      <w:r>
        <w:rPr>
          <w:rFonts w:hint="eastAsia" w:ascii="华文中宋" w:hAnsi="华文中宋" w:eastAsia="华文中宋"/>
          <w:b/>
          <w:sz w:val="44"/>
          <w:lang w:eastAsia="zh-CN"/>
        </w:rPr>
        <w:t>流程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/>
        <w:jc w:val="left"/>
        <w:textAlignment w:val="auto"/>
        <w:rPr>
          <w:rFonts w:hint="eastAsia"/>
          <w:lang w:val="zh-CN"/>
        </w:rPr>
      </w:pPr>
      <w:r>
        <w:rPr>
          <w:rFonts w:hint="eastAsia" w:ascii="仿宋_GB2312" w:hAnsi="仿宋" w:eastAsia="仿宋_GB2312"/>
          <w:sz w:val="32"/>
          <w:szCs w:val="22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b/>
          <w:bCs/>
          <w:sz w:val="32"/>
          <w:szCs w:val="22"/>
          <w:lang w:val="en-US" w:eastAsia="zh-CN"/>
        </w:rPr>
        <w:t>1.</w:t>
      </w:r>
      <w:r>
        <w:rPr>
          <w:rFonts w:hint="eastAsia" w:ascii="仿宋_GB2312" w:hAnsi="仿宋" w:eastAsia="仿宋_GB2312"/>
          <w:b/>
          <w:bCs/>
          <w:color w:val="121212"/>
          <w:sz w:val="32"/>
          <w:szCs w:val="22"/>
          <w:lang w:val="en-US" w:eastAsia="zh-CN"/>
        </w:rPr>
        <w:t>村委会：</w:t>
      </w:r>
      <w:r>
        <w:rPr>
          <w:rFonts w:hint="eastAsia" w:ascii="仿宋_GB2312" w:hAnsi="仿宋" w:eastAsia="仿宋_GB2312"/>
          <w:sz w:val="32"/>
          <w:lang w:val="zh-CN"/>
        </w:rPr>
        <w:t>进行初步审查核实危房修缮</w:t>
      </w:r>
      <w:r>
        <w:rPr>
          <w:rFonts w:hint="eastAsia" w:ascii="仿宋_GB2312" w:hAnsi="仿宋" w:eastAsia="仿宋_GB2312"/>
          <w:sz w:val="32"/>
          <w:szCs w:val="22"/>
          <w:lang w:val="zh-CN"/>
        </w:rPr>
        <w:t>申请人填写的</w:t>
      </w:r>
      <w:r>
        <w:rPr>
          <w:rFonts w:hint="eastAsia" w:ascii="仿宋_GB2312" w:hAnsi="仿宋" w:eastAsia="仿宋_GB2312"/>
          <w:sz w:val="32"/>
          <w:lang w:val="zh-CN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罗店镇村民住房修缮申请表</w:t>
      </w:r>
      <w:r>
        <w:rPr>
          <w:rFonts w:hint="eastAsia" w:ascii="仿宋_GB2312" w:hAnsi="仿宋" w:eastAsia="仿宋_GB2312"/>
          <w:sz w:val="32"/>
          <w:lang w:val="zh-CN"/>
        </w:rPr>
        <w:t>》、《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罗店镇村民住房修缮管理承诺书</w:t>
      </w:r>
      <w:r>
        <w:rPr>
          <w:rFonts w:hint="eastAsia" w:ascii="仿宋_GB2312" w:hAnsi="仿宋" w:eastAsia="仿宋_GB2312"/>
          <w:sz w:val="32"/>
          <w:lang w:val="zh-CN"/>
        </w:rPr>
        <w:t>》，并</w:t>
      </w:r>
      <w:r>
        <w:rPr>
          <w:rFonts w:hint="eastAsia" w:ascii="仿宋_GB2312" w:hAnsi="仿宋" w:eastAsia="仿宋_GB2312"/>
          <w:sz w:val="32"/>
          <w:lang w:val="en-US" w:eastAsia="zh-CN"/>
        </w:rPr>
        <w:t>提供由</w:t>
      </w:r>
      <w:r>
        <w:rPr>
          <w:rFonts w:hint="eastAsia" w:ascii="仿宋_GB2312" w:hAnsi="仿宋" w:eastAsia="仿宋_GB2312"/>
          <w:sz w:val="32"/>
          <w:szCs w:val="22"/>
          <w:lang w:val="zh-CN"/>
        </w:rPr>
        <w:t>本市专业鉴定机构鉴定的</w:t>
      </w:r>
      <w:r>
        <w:rPr>
          <w:rFonts w:hint="eastAsia" w:ascii="仿宋_GB2312" w:hAnsi="仿宋" w:eastAsia="仿宋_GB2312"/>
          <w:sz w:val="32"/>
          <w:lang w:val="zh-CN"/>
        </w:rPr>
        <w:t>《危房鉴定报告书》</w:t>
      </w:r>
      <w:r>
        <w:rPr>
          <w:rFonts w:hint="eastAsia" w:ascii="仿宋_GB2312" w:hAnsi="仿宋" w:eastAsia="仿宋_GB2312"/>
          <w:sz w:val="32"/>
          <w:szCs w:val="22"/>
          <w:lang w:val="zh-CN"/>
        </w:rPr>
        <w:t>等级属C级或D级。并</w:t>
      </w:r>
      <w:r>
        <w:rPr>
          <w:rFonts w:hint="eastAsia" w:ascii="仿宋_GB2312" w:hAnsi="仿宋" w:eastAsia="仿宋_GB2312"/>
          <w:sz w:val="32"/>
          <w:lang w:val="zh-CN"/>
        </w:rPr>
        <w:t>对照修缮条件进行初步审查，核实宅基地面积、建筑占地面积、建筑面积、房屋高度等并做好记录。审查无误后材料上报规保办。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eastAsia" w:ascii="仿宋_GB2312" w:hAnsi="仿宋" w:eastAsia="仿宋_GB2312"/>
          <w:sz w:val="32"/>
          <w:lang w:val="zh-CN"/>
        </w:rPr>
      </w:pPr>
      <w:r>
        <w:rPr>
          <w:rFonts w:hint="eastAsia" w:ascii="仿宋_GB2312" w:hAnsi="仿宋" w:eastAsia="仿宋_GB2312"/>
          <w:b/>
          <w:bCs/>
          <w:sz w:val="32"/>
          <w:lang w:val="en-US" w:eastAsia="zh-CN"/>
        </w:rPr>
        <w:t>2.</w:t>
      </w:r>
      <w:r>
        <w:rPr>
          <w:rFonts w:hint="eastAsia" w:ascii="仿宋_GB2312" w:hAnsi="仿宋" w:eastAsia="仿宋_GB2312"/>
          <w:b/>
          <w:bCs/>
          <w:sz w:val="32"/>
          <w:lang w:val="zh-CN"/>
        </w:rPr>
        <w:t>规保办：</w:t>
      </w:r>
      <w:r>
        <w:rPr>
          <w:rFonts w:hint="eastAsia" w:ascii="仿宋_GB2312" w:hAnsi="仿宋" w:eastAsia="仿宋_GB2312"/>
          <w:sz w:val="32"/>
          <w:lang w:val="zh-CN"/>
        </w:rPr>
        <w:t>对</w:t>
      </w:r>
      <w:r>
        <w:rPr>
          <w:rFonts w:hint="eastAsia" w:ascii="仿宋_GB2312" w:hAnsi="仿宋" w:eastAsia="仿宋_GB2312"/>
          <w:sz w:val="32"/>
          <w:lang w:val="en-US" w:eastAsia="zh-CN"/>
        </w:rPr>
        <w:t>村委会上报的房屋修缮材料</w:t>
      </w:r>
      <w:r>
        <w:rPr>
          <w:rFonts w:hint="eastAsia" w:ascii="仿宋_GB2312" w:hAnsi="仿宋" w:eastAsia="仿宋_GB2312"/>
          <w:sz w:val="32"/>
          <w:lang w:val="zh-CN"/>
        </w:rPr>
        <w:t>《危房鉴定报告书》</w:t>
      </w:r>
      <w:r>
        <w:rPr>
          <w:rFonts w:hint="eastAsia" w:ascii="仿宋_GB2312" w:hAnsi="仿宋" w:eastAsia="仿宋_GB2312"/>
          <w:sz w:val="32"/>
          <w:lang w:val="en-US" w:eastAsia="zh-CN"/>
        </w:rPr>
        <w:t>、</w:t>
      </w:r>
      <w:r>
        <w:rPr>
          <w:rFonts w:hint="eastAsia" w:ascii="仿宋_GB2312" w:hAnsi="仿宋" w:eastAsia="仿宋_GB2312"/>
          <w:sz w:val="32"/>
          <w:lang w:val="zh-CN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罗店镇村民住房修缮申请表</w:t>
      </w:r>
      <w:r>
        <w:rPr>
          <w:rFonts w:hint="eastAsia" w:ascii="仿宋_GB2312" w:hAnsi="仿宋" w:eastAsia="仿宋_GB2312"/>
          <w:sz w:val="32"/>
          <w:lang w:val="zh-CN"/>
        </w:rPr>
        <w:t>》、《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罗店镇村民住房修缮管理承诺书</w:t>
      </w:r>
      <w:r>
        <w:rPr>
          <w:rFonts w:hint="eastAsia" w:ascii="仿宋_GB2312" w:hAnsi="仿宋" w:eastAsia="仿宋_GB2312"/>
          <w:sz w:val="32"/>
          <w:lang w:val="zh-CN"/>
        </w:rPr>
        <w:t>》等进行核实。核实无误后通知村委会。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lang w:val="en-US" w:eastAsia="zh-CN"/>
        </w:rPr>
        <w:t>3.村委会：</w:t>
      </w:r>
      <w:r>
        <w:rPr>
          <w:rFonts w:hint="eastAsia" w:ascii="仿宋_GB2312" w:hAnsi="仿宋" w:eastAsia="仿宋_GB2312"/>
          <w:sz w:val="32"/>
          <w:lang w:val="en-US" w:eastAsia="zh-CN"/>
        </w:rPr>
        <w:t>将相关信息在村委公示栏上进行公</w:t>
      </w:r>
      <w:r>
        <w:rPr>
          <w:rFonts w:hint="eastAsia" w:ascii="仿宋_GB2312" w:hAnsi="仿宋" w:eastAsia="仿宋_GB2312"/>
          <w:sz w:val="32"/>
          <w:lang w:val="zh-CN"/>
        </w:rPr>
        <w:t>示</w:t>
      </w:r>
      <w:r>
        <w:rPr>
          <w:rFonts w:hint="eastAsia" w:ascii="仿宋_GB2312" w:hAnsi="仿宋" w:eastAsia="仿宋_GB2312"/>
          <w:sz w:val="32"/>
          <w:lang w:val="en-US" w:eastAsia="zh-CN"/>
        </w:rPr>
        <w:t>，公</w:t>
      </w:r>
      <w:r>
        <w:rPr>
          <w:rFonts w:hint="eastAsia" w:ascii="仿宋_GB2312" w:hAnsi="仿宋" w:eastAsia="仿宋_GB2312"/>
          <w:sz w:val="32"/>
          <w:lang w:val="zh-CN"/>
        </w:rPr>
        <w:t>示</w:t>
      </w:r>
      <w:r>
        <w:rPr>
          <w:rFonts w:hint="eastAsia" w:ascii="仿宋_GB2312" w:hAnsi="仿宋" w:eastAsia="仿宋_GB2312"/>
          <w:sz w:val="32"/>
          <w:lang w:val="en-US" w:eastAsia="zh-CN"/>
        </w:rPr>
        <w:t>期限不少于30天。</w:t>
      </w:r>
      <w:r>
        <w:rPr>
          <w:rFonts w:hint="eastAsia" w:ascii="仿宋_GB2312" w:hAnsi="仿宋" w:eastAsia="仿宋_GB2312"/>
          <w:sz w:val="32"/>
          <w:lang w:val="zh-CN"/>
        </w:rPr>
        <w:t>公示期间无异议的，由村委会将申请表、危房鉴定书、</w:t>
      </w:r>
      <w:r>
        <w:rPr>
          <w:rFonts w:hint="eastAsia" w:ascii="仿宋_GB2312" w:hAnsi="仿宋" w:eastAsia="仿宋_GB2312" w:cs="仿宋"/>
          <w:sz w:val="32"/>
          <w:szCs w:val="32"/>
          <w:lang w:val="zh-CN"/>
        </w:rPr>
        <w:t>承诺书</w:t>
      </w:r>
      <w:r>
        <w:rPr>
          <w:rFonts w:hint="eastAsia" w:ascii="仿宋_GB2312" w:hAnsi="仿宋" w:eastAsia="仿宋_GB2312"/>
          <w:sz w:val="32"/>
          <w:lang w:val="zh-CN"/>
        </w:rPr>
        <w:t>及公示材料报送规保办。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jc w:val="left"/>
        <w:textAlignment w:val="auto"/>
        <w:rPr>
          <w:rFonts w:hint="eastAsia" w:ascii="仿宋_GB2312" w:hAnsi="仿宋" w:eastAsia="仿宋_GB2312"/>
          <w:sz w:val="32"/>
          <w:lang w:val="zh-CN"/>
        </w:rPr>
      </w:pPr>
      <w:r>
        <w:rPr>
          <w:rFonts w:hint="eastAsia" w:ascii="仿宋_GB2312" w:hAnsi="仿宋" w:eastAsia="仿宋_GB2312"/>
          <w:b/>
          <w:bCs/>
          <w:sz w:val="32"/>
          <w:lang w:val="en-US" w:eastAsia="zh-CN"/>
        </w:rPr>
        <w:t>4.</w:t>
      </w:r>
      <w:r>
        <w:rPr>
          <w:rFonts w:hint="eastAsia" w:ascii="仿宋_GB2312" w:hAnsi="仿宋" w:eastAsia="仿宋_GB2312"/>
          <w:b/>
          <w:bCs/>
          <w:sz w:val="32"/>
          <w:lang w:val="zh-CN"/>
        </w:rPr>
        <w:t>规保办：</w:t>
      </w:r>
      <w:r>
        <w:rPr>
          <w:rFonts w:hint="eastAsia" w:ascii="仿宋_GB2312" w:hAnsi="仿宋" w:eastAsia="仿宋_GB2312"/>
          <w:b w:val="0"/>
          <w:bCs w:val="0"/>
          <w:sz w:val="32"/>
          <w:lang w:val="zh-CN"/>
        </w:rPr>
        <w:t>组织</w:t>
      </w:r>
      <w:r>
        <w:rPr>
          <w:rFonts w:hint="eastAsia" w:ascii="仿宋_GB2312" w:hAnsi="仿宋" w:eastAsia="仿宋_GB2312"/>
          <w:sz w:val="32"/>
          <w:lang w:val="zh-CN"/>
        </w:rPr>
        <w:t>规资所、城管中队(拆违办)、相关村委会到现场核实宅基地面积、建筑占地面积、建筑面积、房屋高度及四至范围，</w:t>
      </w:r>
      <w:r>
        <w:rPr>
          <w:rFonts w:hint="eastAsia" w:ascii="仿宋_GB2312" w:hAnsi="仿宋" w:eastAsia="仿宋_GB2312"/>
          <w:sz w:val="32"/>
          <w:lang w:eastAsia="zh-CN"/>
        </w:rPr>
        <w:t>根据危房鉴定等级，确定危房修缮方案（四邻签字确认）。并由</w:t>
      </w:r>
      <w:r>
        <w:rPr>
          <w:rFonts w:hint="eastAsia" w:ascii="仿宋_GB2312" w:hAnsi="仿宋" w:eastAsia="仿宋_GB2312"/>
          <w:sz w:val="32"/>
          <w:lang w:val="zh-CN"/>
        </w:rPr>
        <w:t>规保办备案、存档。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" w:eastAsia="仿宋_GB2312"/>
          <w:sz w:val="32"/>
          <w:lang w:val="zh-CN"/>
        </w:rPr>
        <w:t xml:space="preserve"> 规资所、城管中队(拆违办)、村委会积极配合规保办完成工作。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en-US" w:eastAsia="zh-CN"/>
        </w:rPr>
        <w:t>5.规保办：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将审批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材料上报分管领导及镇长审批确认。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en-US" w:eastAsia="zh-CN"/>
        </w:rPr>
        <w:t>6.村委会</w:t>
      </w: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zh-CN" w:eastAsia="zh-CN"/>
        </w:rPr>
        <w:t>：</w:t>
      </w:r>
      <w:r>
        <w:rPr>
          <w:rFonts w:hint="eastAsia" w:ascii="仿宋_GB2312" w:hAnsi="仿宋" w:eastAsia="仿宋_GB2312" w:cs="Times New Roman"/>
          <w:b w:val="0"/>
          <w:bCs w:val="0"/>
          <w:kern w:val="2"/>
          <w:sz w:val="32"/>
          <w:szCs w:val="22"/>
          <w:lang w:val="zh-CN" w:eastAsia="zh-CN"/>
        </w:rPr>
        <w:t>规保办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将审批结果下发村委会并抄送城管中队(拆违办)等相关部门。村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委会将相关信息在村委公示栏上进行公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示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，公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示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期限不少于15天。公示期间无异议的，村委会通知申请人根据审批方案进行修缮。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eastAsia" w:ascii="仿宋_GB2312" w:hAnsi="仿宋" w:eastAsia="仿宋_GB2312"/>
          <w:sz w:val="32"/>
          <w:lang w:val="zh-CN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en-US" w:eastAsia="zh-CN"/>
        </w:rPr>
        <w:t>7.规保办：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/>
        </w:rPr>
        <w:t>修缮房屋实施前，由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规保办组织规资所、城管中队(拆违办)、村委会及生产队长进行现场敲桩、放线，确定</w:t>
      </w:r>
      <w:r>
        <w:rPr>
          <w:rFonts w:hint="eastAsia" w:ascii="仿宋_GB2312" w:hAnsi="仿宋" w:eastAsia="仿宋_GB2312"/>
          <w:sz w:val="32"/>
          <w:lang w:val="zh-CN"/>
        </w:rPr>
        <w:t>宅基地面积、建筑面积、房屋高度及四至范围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en-US" w:eastAsia="zh-CN"/>
        </w:rPr>
        <w:t>。并与申请人签定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/>
        </w:rPr>
        <w:t>《农村个人住房建设定位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表》。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" w:eastAsia="仿宋_GB2312"/>
          <w:sz w:val="32"/>
          <w:lang w:val="zh-CN"/>
        </w:rPr>
        <w:t xml:space="preserve"> 规资所、城管中队(拆违办)、村委会积极配合规保办完成工作。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en-US" w:eastAsia="zh-CN"/>
        </w:rPr>
        <w:t>8.</w:t>
      </w: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zh-CN" w:eastAsia="zh-CN"/>
        </w:rPr>
        <w:t>城管中队(拆违办)：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在房屋修缮过程中，每天派巡查员到房屋修缮地，进行房屋监管，直至房屋修缮完工，做到事前、事中、事后全程监管，并做好相关台账、拍摄记录、取证、存档，发现问题及时上报城管中队，由城管中队及时处理，杜绝违法违规现象发生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lang w:val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 xml:space="preserve">   </w:t>
      </w:r>
      <w:r>
        <w:rPr>
          <w:rFonts w:hint="eastAsia" w:ascii="仿宋_GB2312" w:hAnsi="仿宋" w:eastAsia="仿宋_GB2312"/>
          <w:sz w:val="32"/>
          <w:lang w:val="zh-CN"/>
        </w:rPr>
        <w:t>规保办、规资所、村委会积极配合城管中队（拆违办）完成工作。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43" w:firstLineChars="200"/>
        <w:textAlignment w:val="auto"/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</w:pPr>
      <w:r>
        <w:rPr>
          <w:rFonts w:hint="eastAsia" w:ascii="仿宋_GB2312" w:hAnsi="仿宋" w:eastAsia="仿宋_GB2312" w:cs="Times New Roman"/>
          <w:b/>
          <w:bCs/>
          <w:kern w:val="2"/>
          <w:sz w:val="32"/>
          <w:szCs w:val="22"/>
          <w:lang w:val="en-US" w:eastAsia="zh-CN"/>
        </w:rPr>
        <w:t>9.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如发现存在对违法违规问题瞒报、漏报或因工作不力而造成严重影响的，责任</w:t>
      </w:r>
      <w:r>
        <w:rPr>
          <w:rFonts w:hint="eastAsia" w:ascii="仿宋_GB2312" w:hAnsi="仿宋" w:eastAsia="仿宋_GB2312"/>
          <w:sz w:val="32"/>
          <w:lang w:val="zh-CN"/>
        </w:rPr>
        <w:t>单位</w:t>
      </w: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将上报镇纪委，严格追究相关人员责任。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仿宋_GB2312" w:hAnsi="仿宋" w:eastAsia="仿宋_GB2312"/>
          <w:sz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2"/>
          <w:lang w:val="zh-CN" w:eastAsia="zh-CN"/>
        </w:rPr>
        <w:t>责任</w:t>
      </w:r>
      <w:r>
        <w:rPr>
          <w:rFonts w:hint="eastAsia" w:ascii="仿宋_GB2312" w:hAnsi="仿宋" w:eastAsia="仿宋_GB2312"/>
          <w:sz w:val="32"/>
          <w:lang w:val="zh-CN"/>
        </w:rPr>
        <w:t>单位：规保办、规资所、城管中队(拆违办)、村委会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8736E"/>
    <w:rsid w:val="1F2F2D15"/>
    <w:rsid w:val="20D73C9A"/>
    <w:rsid w:val="27AC02EC"/>
    <w:rsid w:val="453A0BE1"/>
    <w:rsid w:val="4CDC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001 + 首行缩进:  2 字符1"/>
    <w:basedOn w:val="1"/>
    <w:unhideWhenUsed/>
    <w:qFormat/>
    <w:uiPriority w:val="0"/>
    <w:pPr>
      <w:spacing w:before="60" w:beforeLines="0" w:afterLines="0" w:line="460" w:lineRule="exact"/>
      <w:ind w:firstLine="480" w:firstLineChars="200"/>
    </w:pPr>
    <w:rPr>
      <w:rFonts w:hint="eastAsia"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0</dc:creator>
  <cp:lastModifiedBy>堂堂蓁蓁</cp:lastModifiedBy>
  <cp:lastPrinted>2020-08-07T03:48:04Z</cp:lastPrinted>
  <dcterms:modified xsi:type="dcterms:W3CDTF">2020-08-07T03:49:49Z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