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Times New Roman" w:hAnsi="Times New Roman" w:eastAsia="华文中宋" w:cs="Times New Roman"/>
          <w:b/>
          <w:bCs w:val="0"/>
          <w:i w:val="0"/>
          <w:caps w:val="0"/>
          <w:color w:val="auto"/>
          <w:spacing w:val="0"/>
          <w:sz w:val="44"/>
          <w:szCs w:val="44"/>
          <w:shd w:val="clear" w:color="auto" w:fill="FFFFFF"/>
        </w:rPr>
      </w:pPr>
      <w:r>
        <w:rPr>
          <w:rFonts w:hint="default" w:ascii="Times New Roman" w:hAnsi="Times New Roman" w:eastAsia="华文中宋" w:cs="Times New Roman"/>
          <w:b/>
          <w:bCs w:val="0"/>
          <w:i w:val="0"/>
          <w:caps w:val="0"/>
          <w:color w:val="auto"/>
          <w:spacing w:val="0"/>
          <w:sz w:val="44"/>
          <w:szCs w:val="44"/>
          <w:shd w:val="clear" w:color="auto" w:fill="FFFFFF"/>
        </w:rPr>
        <w:t>2020年上海市宝山区</w:t>
      </w:r>
      <w:r>
        <w:rPr>
          <w:rFonts w:hint="eastAsia" w:ascii="Times New Roman" w:hAnsi="Times New Roman" w:eastAsia="华文中宋" w:cs="Times New Roman"/>
          <w:b/>
          <w:bCs w:val="0"/>
          <w:i w:val="0"/>
          <w:caps w:val="0"/>
          <w:color w:val="auto"/>
          <w:spacing w:val="0"/>
          <w:sz w:val="44"/>
          <w:szCs w:val="44"/>
          <w:shd w:val="clear" w:color="auto" w:fill="FFFFFF"/>
          <w:lang w:eastAsia="zh-CN"/>
        </w:rPr>
        <w:t>张庙</w:t>
      </w:r>
      <w:r>
        <w:rPr>
          <w:rFonts w:hint="default" w:ascii="Times New Roman" w:hAnsi="Times New Roman" w:eastAsia="华文中宋" w:cs="Times New Roman"/>
          <w:b/>
          <w:bCs w:val="0"/>
          <w:i w:val="0"/>
          <w:caps w:val="0"/>
          <w:color w:val="auto"/>
          <w:spacing w:val="0"/>
          <w:sz w:val="44"/>
          <w:szCs w:val="44"/>
          <w:shd w:val="clear" w:color="auto" w:fill="FFFFFF"/>
        </w:rPr>
        <w:t>街道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Times New Roman" w:hAnsi="Times New Roman" w:eastAsia="华文中宋" w:cs="Times New Roman"/>
          <w:b/>
          <w:bCs w:val="0"/>
          <w:i w:val="0"/>
          <w:caps w:val="0"/>
          <w:color w:val="auto"/>
          <w:spacing w:val="0"/>
          <w:sz w:val="44"/>
          <w:szCs w:val="44"/>
        </w:rPr>
      </w:pPr>
      <w:r>
        <w:rPr>
          <w:rFonts w:hint="default" w:ascii="Times New Roman" w:hAnsi="Times New Roman" w:eastAsia="华文中宋" w:cs="Times New Roman"/>
          <w:b/>
          <w:bCs w:val="0"/>
          <w:i w:val="0"/>
          <w:caps w:val="0"/>
          <w:color w:val="auto"/>
          <w:spacing w:val="0"/>
          <w:sz w:val="44"/>
          <w:szCs w:val="44"/>
          <w:shd w:val="clear" w:color="auto" w:fill="FFFFFF"/>
        </w:rPr>
        <w:t>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Times New Roman" w:hAnsi="Times New Roman" w:eastAsia="黑体" w:cs="Times New Roman"/>
          <w:b w:val="0"/>
          <w:bCs/>
          <w:i w:val="0"/>
          <w:caps w:val="0"/>
          <w:color w:val="auto"/>
          <w:spacing w:val="0"/>
          <w:sz w:val="32"/>
          <w:szCs w:val="32"/>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Times New Roman" w:hAnsi="Times New Roman" w:eastAsia="黑体" w:cs="Times New Roman"/>
          <w:b w:val="0"/>
          <w:bCs/>
          <w:i w:val="0"/>
          <w:caps w:val="0"/>
          <w:color w:val="auto"/>
          <w:spacing w:val="0"/>
          <w:sz w:val="32"/>
          <w:szCs w:val="32"/>
        </w:rPr>
      </w:pPr>
      <w:r>
        <w:rPr>
          <w:rFonts w:hint="default" w:ascii="Times New Roman" w:hAnsi="Times New Roman" w:eastAsia="黑体" w:cs="Times New Roman"/>
          <w:b w:val="0"/>
          <w:bCs/>
          <w:i w:val="0"/>
          <w:caps w:val="0"/>
          <w:color w:val="auto"/>
          <w:spacing w:val="0"/>
          <w:sz w:val="32"/>
          <w:szCs w:val="32"/>
          <w:shd w:val="clear" w:color="auto" w:fill="FFFFFF"/>
        </w:rPr>
        <w:t>一、总体情况</w:t>
      </w:r>
    </w:p>
    <w:p>
      <w:pPr>
        <w:pStyle w:val="4"/>
        <w:keepNext w:val="0"/>
        <w:keepLines w:val="0"/>
        <w:widowControl/>
        <w:suppressLineNumbers w:val="0"/>
        <w:spacing w:before="0" w:beforeAutospacing="0" w:after="0" w:afterAutospacing="0" w:line="540" w:lineRule="atLeast"/>
        <w:ind w:right="300" w:firstLine="640" w:firstLineChars="200"/>
        <w:jc w:val="both"/>
        <w:rPr>
          <w:rFonts w:hint="default" w:ascii="Times New Roman" w:hAnsi="Times New Roman" w:eastAsia="仿宋_GB2312" w:cs="Times New Roman"/>
          <w:b w:val="0"/>
          <w:bCs w:val="0"/>
          <w:color w:val="auto"/>
          <w:spacing w:val="0"/>
          <w:kern w:val="2"/>
          <w:sz w:val="32"/>
          <w:szCs w:val="32"/>
          <w:lang w:val="en-US" w:eastAsia="zh-CN" w:bidi="ar-SA"/>
        </w:rPr>
      </w:pPr>
      <w:r>
        <w:rPr>
          <w:rFonts w:hint="eastAsia" w:ascii="Times New Roman" w:hAnsi="Times New Roman" w:eastAsia="仿宋_GB2312" w:cs="Times New Roman"/>
          <w:b w:val="0"/>
          <w:bCs w:val="0"/>
          <w:color w:val="auto"/>
          <w:spacing w:val="0"/>
          <w:kern w:val="2"/>
          <w:sz w:val="32"/>
          <w:szCs w:val="32"/>
          <w:lang w:val="en-US" w:eastAsia="zh-CN" w:bidi="ar-SA"/>
        </w:rPr>
        <w:t>2020年，张庙街道坚决贯彻落实市、区关于政务公开工作的决策部署，全面加强制度规范、深化公开内容，提升工作质量，有效地促进了街道各项工作的开展，进一步规范了政府信息公开工作，为构建运行透明、高效廉洁的法治政府提供了有力保障。</w:t>
      </w:r>
    </w:p>
    <w:p>
      <w:pPr>
        <w:pStyle w:val="4"/>
        <w:keepNext w:val="0"/>
        <w:keepLines w:val="0"/>
        <w:widowControl/>
        <w:suppressLineNumbers w:val="0"/>
        <w:spacing w:before="0" w:beforeAutospacing="0" w:after="0" w:afterAutospacing="0" w:line="540" w:lineRule="atLeast"/>
        <w:ind w:right="300" w:firstLine="643" w:firstLineChars="200"/>
        <w:jc w:val="both"/>
        <w:rPr>
          <w:rFonts w:hint="eastAsia" w:ascii="楷体_GB2312" w:hAnsi="楷体_GB2312" w:eastAsia="楷体_GB2312" w:cs="楷体_GB2312"/>
          <w:b/>
          <w:bCs/>
          <w:color w:val="auto"/>
          <w:spacing w:val="0"/>
          <w:kern w:val="2"/>
          <w:sz w:val="32"/>
          <w:szCs w:val="32"/>
          <w:lang w:val="en-US" w:eastAsia="zh-CN" w:bidi="ar-SA"/>
        </w:rPr>
      </w:pPr>
      <w:r>
        <w:rPr>
          <w:rFonts w:hint="eastAsia" w:ascii="楷体_GB2312" w:hAnsi="楷体_GB2312" w:eastAsia="楷体_GB2312" w:cs="楷体_GB2312"/>
          <w:b/>
          <w:bCs/>
          <w:color w:val="auto"/>
          <w:spacing w:val="0"/>
          <w:kern w:val="2"/>
          <w:sz w:val="32"/>
          <w:szCs w:val="32"/>
          <w:lang w:val="en-US" w:eastAsia="zh-CN" w:bidi="ar-SA"/>
        </w:rPr>
        <w:t>（一）主动公开</w:t>
      </w:r>
    </w:p>
    <w:p>
      <w:pPr>
        <w:pStyle w:val="4"/>
        <w:keepNext w:val="0"/>
        <w:keepLines w:val="0"/>
        <w:widowControl/>
        <w:suppressLineNumbers w:val="0"/>
        <w:spacing w:before="0" w:beforeAutospacing="0" w:after="0" w:afterAutospacing="0" w:line="540" w:lineRule="atLeast"/>
        <w:ind w:right="300" w:firstLine="640" w:firstLineChars="200"/>
        <w:jc w:val="both"/>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b w:val="0"/>
          <w:bCs w:val="0"/>
          <w:color w:val="auto"/>
          <w:spacing w:val="0"/>
          <w:kern w:val="2"/>
          <w:sz w:val="32"/>
          <w:szCs w:val="32"/>
          <w:lang w:val="en-US" w:eastAsia="zh-CN" w:bidi="ar-SA"/>
        </w:rPr>
        <w:t>建立健全政府信息主动公开机制，</w:t>
      </w:r>
      <w:r>
        <w:rPr>
          <w:rFonts w:hint="eastAsia" w:ascii="Times New Roman" w:hAnsi="Times New Roman" w:eastAsia="仿宋_GB2312" w:cs="Times New Roman"/>
          <w:b w:val="0"/>
          <w:bCs w:val="0"/>
          <w:color w:val="auto"/>
          <w:spacing w:val="0"/>
          <w:kern w:val="2"/>
          <w:sz w:val="32"/>
          <w:szCs w:val="32"/>
          <w:lang w:val="en-US" w:eastAsia="zh-CN" w:bidi="ar-SA"/>
        </w:rPr>
        <w:t>坚</w:t>
      </w:r>
      <w:r>
        <w:rPr>
          <w:rFonts w:hint="default" w:ascii="Times New Roman" w:hAnsi="Times New Roman" w:eastAsia="仿宋_GB2312" w:cs="Times New Roman"/>
          <w:b w:val="0"/>
          <w:bCs w:val="0"/>
          <w:color w:val="auto"/>
          <w:spacing w:val="0"/>
          <w:kern w:val="2"/>
          <w:sz w:val="32"/>
          <w:szCs w:val="32"/>
          <w:lang w:val="en-US" w:eastAsia="zh-CN" w:bidi="ar-SA"/>
        </w:rPr>
        <w:t>持“公开为常态，不公开为例外”，</w:t>
      </w:r>
      <w:r>
        <w:rPr>
          <w:rFonts w:hint="eastAsia" w:ascii="Times New Roman" w:hAnsi="Times New Roman" w:eastAsia="仿宋_GB2312" w:cs="Times New Roman"/>
          <w:b w:val="0"/>
          <w:bCs w:val="0"/>
          <w:color w:val="auto"/>
          <w:spacing w:val="0"/>
          <w:kern w:val="2"/>
          <w:sz w:val="32"/>
          <w:szCs w:val="32"/>
          <w:lang w:val="en-US" w:eastAsia="zh-CN" w:bidi="ar-SA"/>
        </w:rPr>
        <w:t>对</w:t>
      </w:r>
      <w:r>
        <w:rPr>
          <w:rFonts w:hint="default" w:ascii="Times New Roman" w:hAnsi="Times New Roman" w:eastAsia="仿宋_GB2312" w:cs="Times New Roman"/>
          <w:b w:val="0"/>
          <w:bCs w:val="0"/>
          <w:color w:val="auto"/>
          <w:spacing w:val="0"/>
          <w:kern w:val="2"/>
          <w:sz w:val="32"/>
          <w:szCs w:val="32"/>
          <w:lang w:val="en-US" w:eastAsia="zh-CN" w:bidi="ar-SA"/>
        </w:rPr>
        <w:t>政府信息及时主动予以公开。根据最新的政府信息公开指南要求，对街道政府信息公开指南进行了修订更新并</w:t>
      </w:r>
      <w:r>
        <w:rPr>
          <w:rFonts w:hint="eastAsia" w:ascii="Times New Roman" w:hAnsi="Times New Roman" w:eastAsia="仿宋_GB2312" w:cs="Times New Roman"/>
          <w:b w:val="0"/>
          <w:bCs w:val="0"/>
          <w:color w:val="auto"/>
          <w:spacing w:val="0"/>
          <w:kern w:val="2"/>
          <w:sz w:val="32"/>
          <w:szCs w:val="32"/>
          <w:lang w:val="en-US" w:eastAsia="zh-CN" w:bidi="ar-SA"/>
        </w:rPr>
        <w:t>及时</w:t>
      </w:r>
      <w:r>
        <w:rPr>
          <w:rFonts w:hint="default" w:ascii="Times New Roman" w:hAnsi="Times New Roman" w:eastAsia="仿宋_GB2312" w:cs="Times New Roman"/>
          <w:b w:val="0"/>
          <w:bCs w:val="0"/>
          <w:color w:val="auto"/>
          <w:spacing w:val="0"/>
          <w:kern w:val="2"/>
          <w:sz w:val="32"/>
          <w:szCs w:val="32"/>
          <w:lang w:val="en-US" w:eastAsia="zh-CN" w:bidi="ar-SA"/>
        </w:rPr>
        <w:t>对外公布，明确了受理方式、机构、地址、时间和联系方式。对</w:t>
      </w:r>
      <w:r>
        <w:rPr>
          <w:rFonts w:hint="eastAsia" w:ascii="Times New Roman" w:hAnsi="Times New Roman" w:eastAsia="仿宋_GB2312" w:cs="Times New Roman"/>
          <w:b w:val="0"/>
          <w:bCs w:val="0"/>
          <w:color w:val="auto"/>
          <w:spacing w:val="0"/>
          <w:kern w:val="2"/>
          <w:sz w:val="32"/>
          <w:szCs w:val="32"/>
          <w:lang w:val="en-US" w:eastAsia="zh-CN" w:bidi="ar-SA"/>
        </w:rPr>
        <w:t>于</w:t>
      </w:r>
      <w:r>
        <w:rPr>
          <w:rFonts w:hint="default" w:ascii="Times New Roman" w:hAnsi="Times New Roman" w:eastAsia="仿宋_GB2312" w:cs="Times New Roman"/>
          <w:b w:val="0"/>
          <w:bCs w:val="0"/>
          <w:color w:val="auto"/>
          <w:spacing w:val="0"/>
          <w:kern w:val="2"/>
          <w:sz w:val="32"/>
          <w:szCs w:val="32"/>
          <w:lang w:val="en-US" w:eastAsia="zh-CN" w:bidi="ar-SA"/>
        </w:rPr>
        <w:t>街道开展的重点工作和涉及群众切身利益的热点问题，及时主动进行回应，发布正面信息，释疑解惑，正确引导舆论。对社会关注度高、可能引起群众反响的信息，在公开前进行预判，公开后进行跟踪，提升政府公信力。20</w:t>
      </w:r>
      <w:r>
        <w:rPr>
          <w:rFonts w:hint="eastAsia" w:ascii="Times New Roman" w:hAnsi="Times New Roman" w:eastAsia="仿宋_GB2312" w:cs="Times New Roman"/>
          <w:b w:val="0"/>
          <w:bCs w:val="0"/>
          <w:color w:val="auto"/>
          <w:spacing w:val="0"/>
          <w:kern w:val="2"/>
          <w:sz w:val="32"/>
          <w:szCs w:val="32"/>
          <w:lang w:val="en-US" w:eastAsia="zh-CN" w:bidi="ar-SA"/>
        </w:rPr>
        <w:t>20</w:t>
      </w:r>
      <w:r>
        <w:rPr>
          <w:rFonts w:hint="default" w:ascii="Times New Roman" w:hAnsi="Times New Roman" w:eastAsia="仿宋_GB2312" w:cs="Times New Roman"/>
          <w:b w:val="0"/>
          <w:bCs w:val="0"/>
          <w:color w:val="auto"/>
          <w:spacing w:val="0"/>
          <w:kern w:val="2"/>
          <w:sz w:val="32"/>
          <w:szCs w:val="32"/>
          <w:lang w:val="en-US" w:eastAsia="zh-CN" w:bidi="ar-SA"/>
        </w:rPr>
        <w:t>年全年，街道办事处累计主动公开政府信息</w:t>
      </w:r>
      <w:r>
        <w:rPr>
          <w:rFonts w:hint="eastAsia" w:ascii="Times New Roman" w:hAnsi="Times New Roman" w:eastAsia="仿宋_GB2312" w:cs="Times New Roman"/>
          <w:b w:val="0"/>
          <w:bCs w:val="0"/>
          <w:color w:val="auto"/>
          <w:spacing w:val="0"/>
          <w:kern w:val="2"/>
          <w:sz w:val="32"/>
          <w:szCs w:val="32"/>
          <w:lang w:val="en-US" w:eastAsia="zh-CN" w:bidi="ar-SA"/>
        </w:rPr>
        <w:t>33</w:t>
      </w:r>
      <w:r>
        <w:rPr>
          <w:rFonts w:hint="default" w:ascii="Times New Roman" w:hAnsi="Times New Roman" w:eastAsia="仿宋_GB2312" w:cs="Times New Roman"/>
          <w:b w:val="0"/>
          <w:bCs w:val="0"/>
          <w:color w:val="auto"/>
          <w:spacing w:val="0"/>
          <w:kern w:val="2"/>
          <w:sz w:val="32"/>
          <w:szCs w:val="32"/>
          <w:lang w:val="en-US" w:eastAsia="zh-CN" w:bidi="ar-SA"/>
        </w:rPr>
        <w:t>条，全文电子化率100%，公开率100%。</w:t>
      </w:r>
    </w:p>
    <w:p>
      <w:pPr>
        <w:pStyle w:val="4"/>
        <w:keepNext w:val="0"/>
        <w:keepLines w:val="0"/>
        <w:widowControl/>
        <w:suppressLineNumbers w:val="0"/>
        <w:spacing w:before="0" w:beforeAutospacing="0" w:after="0" w:afterAutospacing="0" w:line="540" w:lineRule="atLeast"/>
        <w:ind w:right="300" w:firstLine="643" w:firstLineChars="200"/>
        <w:jc w:val="both"/>
        <w:rPr>
          <w:rFonts w:hint="default" w:ascii="楷体_GB2312" w:hAnsi="楷体_GB2312" w:eastAsia="楷体_GB2312" w:cs="楷体_GB2312"/>
          <w:b/>
          <w:bCs/>
          <w:color w:val="auto"/>
          <w:spacing w:val="0"/>
          <w:kern w:val="2"/>
          <w:sz w:val="32"/>
          <w:szCs w:val="32"/>
          <w:lang w:val="en-US" w:eastAsia="zh-CN" w:bidi="ar-SA"/>
        </w:rPr>
      </w:pPr>
      <w:r>
        <w:rPr>
          <w:rFonts w:hint="default" w:ascii="楷体_GB2312" w:hAnsi="楷体_GB2312" w:eastAsia="楷体_GB2312" w:cs="楷体_GB2312"/>
          <w:b/>
          <w:bCs/>
          <w:color w:val="auto"/>
          <w:spacing w:val="0"/>
          <w:kern w:val="2"/>
          <w:sz w:val="32"/>
          <w:szCs w:val="32"/>
          <w:lang w:val="en-US" w:eastAsia="zh-CN" w:bidi="ar-SA"/>
        </w:rPr>
        <w:t>（二）依申请公开</w:t>
      </w:r>
    </w:p>
    <w:p>
      <w:pPr>
        <w:pStyle w:val="4"/>
        <w:keepNext w:val="0"/>
        <w:keepLines w:val="0"/>
        <w:widowControl/>
        <w:suppressLineNumbers w:val="0"/>
        <w:spacing w:before="0" w:beforeAutospacing="0" w:after="0" w:afterAutospacing="0" w:line="540" w:lineRule="atLeast"/>
        <w:ind w:right="300" w:firstLine="640" w:firstLineChars="200"/>
        <w:jc w:val="both"/>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b w:val="0"/>
          <w:bCs w:val="0"/>
          <w:color w:val="auto"/>
          <w:spacing w:val="0"/>
          <w:kern w:val="2"/>
          <w:sz w:val="32"/>
          <w:szCs w:val="32"/>
          <w:lang w:val="en-US" w:eastAsia="zh-CN" w:bidi="ar-SA"/>
        </w:rPr>
        <w:t>街道严格依照信息公开相关法律规定要求，不断完善街道依申请公开工作流程，规范工作程序，细化申请受理、审查、处理、答复等各个环节的具体要求，积极稳妥地做好依申请公开工作，依法满足公众对政府信息的特殊需求。对公民、法人和其他组织提出的政府信息公开申请</w:t>
      </w:r>
      <w:r>
        <w:rPr>
          <w:rFonts w:hint="eastAsia" w:ascii="Times New Roman" w:hAnsi="Times New Roman" w:eastAsia="仿宋_GB2312" w:cs="Times New Roman"/>
          <w:b w:val="0"/>
          <w:bCs w:val="0"/>
          <w:color w:val="auto"/>
          <w:spacing w:val="0"/>
          <w:kern w:val="2"/>
          <w:sz w:val="32"/>
          <w:szCs w:val="32"/>
          <w:lang w:val="en-US" w:eastAsia="zh-CN" w:bidi="ar-SA"/>
        </w:rPr>
        <w:t>进行</w:t>
      </w:r>
      <w:r>
        <w:rPr>
          <w:rFonts w:hint="default" w:ascii="Times New Roman" w:hAnsi="Times New Roman" w:eastAsia="仿宋_GB2312" w:cs="Times New Roman"/>
          <w:b w:val="0"/>
          <w:bCs w:val="0"/>
          <w:color w:val="auto"/>
          <w:spacing w:val="0"/>
          <w:kern w:val="2"/>
          <w:sz w:val="32"/>
          <w:szCs w:val="32"/>
          <w:lang w:val="en-US" w:eastAsia="zh-CN" w:bidi="ar-SA"/>
        </w:rPr>
        <w:t>认真受理答复。20</w:t>
      </w:r>
      <w:r>
        <w:rPr>
          <w:rFonts w:hint="eastAsia" w:ascii="Times New Roman" w:hAnsi="Times New Roman" w:eastAsia="仿宋_GB2312" w:cs="Times New Roman"/>
          <w:b w:val="0"/>
          <w:bCs w:val="0"/>
          <w:color w:val="auto"/>
          <w:spacing w:val="0"/>
          <w:kern w:val="2"/>
          <w:sz w:val="32"/>
          <w:szCs w:val="32"/>
          <w:lang w:val="en-US" w:eastAsia="zh-CN" w:bidi="ar-SA"/>
        </w:rPr>
        <w:t>20</w:t>
      </w:r>
      <w:r>
        <w:rPr>
          <w:rFonts w:hint="default" w:ascii="Times New Roman" w:hAnsi="Times New Roman" w:eastAsia="仿宋_GB2312" w:cs="Times New Roman"/>
          <w:b w:val="0"/>
          <w:bCs w:val="0"/>
          <w:color w:val="auto"/>
          <w:spacing w:val="0"/>
          <w:kern w:val="2"/>
          <w:sz w:val="32"/>
          <w:szCs w:val="32"/>
          <w:lang w:val="en-US" w:eastAsia="zh-CN" w:bidi="ar-SA"/>
        </w:rPr>
        <w:t>年，本单位共受理政府信息公开申请</w:t>
      </w:r>
      <w:r>
        <w:rPr>
          <w:rFonts w:hint="eastAsia" w:ascii="Times New Roman" w:hAnsi="Times New Roman" w:eastAsia="仿宋_GB2312" w:cs="Times New Roman"/>
          <w:b w:val="0"/>
          <w:bCs w:val="0"/>
          <w:color w:val="auto"/>
          <w:spacing w:val="0"/>
          <w:kern w:val="2"/>
          <w:sz w:val="32"/>
          <w:szCs w:val="32"/>
          <w:lang w:val="en-US" w:eastAsia="zh-CN" w:bidi="ar-SA"/>
        </w:rPr>
        <w:t>2</w:t>
      </w:r>
      <w:r>
        <w:rPr>
          <w:rFonts w:hint="default" w:ascii="Times New Roman" w:hAnsi="Times New Roman" w:eastAsia="仿宋_GB2312" w:cs="Times New Roman"/>
          <w:b w:val="0"/>
          <w:bCs w:val="0"/>
          <w:color w:val="auto"/>
          <w:spacing w:val="0"/>
          <w:kern w:val="2"/>
          <w:sz w:val="32"/>
          <w:szCs w:val="32"/>
          <w:lang w:val="en-US" w:eastAsia="zh-CN" w:bidi="ar-SA"/>
        </w:rPr>
        <w:t>件。从申请人的类别来看，申请人为自然人的</w:t>
      </w:r>
      <w:r>
        <w:rPr>
          <w:rFonts w:hint="eastAsia" w:ascii="Times New Roman" w:hAnsi="Times New Roman" w:eastAsia="仿宋_GB2312" w:cs="Times New Roman"/>
          <w:b w:val="0"/>
          <w:bCs w:val="0"/>
          <w:color w:val="auto"/>
          <w:spacing w:val="0"/>
          <w:kern w:val="2"/>
          <w:sz w:val="32"/>
          <w:szCs w:val="32"/>
          <w:lang w:val="en-US" w:eastAsia="zh-CN" w:bidi="ar-SA"/>
        </w:rPr>
        <w:t>2</w:t>
      </w:r>
      <w:r>
        <w:rPr>
          <w:rFonts w:hint="default" w:ascii="Times New Roman" w:hAnsi="Times New Roman" w:eastAsia="仿宋_GB2312" w:cs="Times New Roman"/>
          <w:b w:val="0"/>
          <w:bCs w:val="0"/>
          <w:color w:val="auto"/>
          <w:spacing w:val="0"/>
          <w:kern w:val="2"/>
          <w:sz w:val="32"/>
          <w:szCs w:val="32"/>
          <w:lang w:val="en-US" w:eastAsia="zh-CN" w:bidi="ar-SA"/>
        </w:rPr>
        <w:t>件。从申请途径来看，当面申请0件，网上申请</w:t>
      </w:r>
      <w:r>
        <w:rPr>
          <w:rFonts w:hint="eastAsia" w:ascii="Times New Roman" w:hAnsi="Times New Roman" w:eastAsia="仿宋_GB2312" w:cs="Times New Roman"/>
          <w:b w:val="0"/>
          <w:bCs w:val="0"/>
          <w:color w:val="auto"/>
          <w:spacing w:val="0"/>
          <w:kern w:val="2"/>
          <w:sz w:val="32"/>
          <w:szCs w:val="32"/>
          <w:lang w:val="en-US" w:eastAsia="zh-CN" w:bidi="ar-SA"/>
        </w:rPr>
        <w:t>2</w:t>
      </w:r>
      <w:r>
        <w:rPr>
          <w:rFonts w:hint="default" w:ascii="Times New Roman" w:hAnsi="Times New Roman" w:eastAsia="仿宋_GB2312" w:cs="Times New Roman"/>
          <w:b w:val="0"/>
          <w:bCs w:val="0"/>
          <w:color w:val="auto"/>
          <w:spacing w:val="0"/>
          <w:kern w:val="2"/>
          <w:sz w:val="32"/>
          <w:szCs w:val="32"/>
          <w:lang w:val="en-US" w:eastAsia="zh-CN" w:bidi="ar-SA"/>
        </w:rPr>
        <w:t>件，信函申请0件，其他形式申请0件。从申请的信息内容来看，100％是涉及信息公开信息。在</w:t>
      </w:r>
      <w:r>
        <w:rPr>
          <w:rFonts w:hint="eastAsia" w:ascii="Times New Roman" w:hAnsi="Times New Roman" w:eastAsia="仿宋_GB2312" w:cs="Times New Roman"/>
          <w:b w:val="0"/>
          <w:bCs w:val="0"/>
          <w:color w:val="auto"/>
          <w:spacing w:val="0"/>
          <w:kern w:val="2"/>
          <w:sz w:val="32"/>
          <w:szCs w:val="32"/>
          <w:lang w:val="en-US" w:eastAsia="zh-CN" w:bidi="ar-SA"/>
        </w:rPr>
        <w:t>2</w:t>
      </w:r>
      <w:r>
        <w:rPr>
          <w:rFonts w:hint="default" w:ascii="Times New Roman" w:hAnsi="Times New Roman" w:eastAsia="仿宋_GB2312" w:cs="Times New Roman"/>
          <w:b w:val="0"/>
          <w:bCs w:val="0"/>
          <w:color w:val="auto"/>
          <w:spacing w:val="0"/>
          <w:kern w:val="2"/>
          <w:sz w:val="32"/>
          <w:szCs w:val="32"/>
          <w:lang w:val="en-US" w:eastAsia="zh-CN" w:bidi="ar-SA"/>
        </w:rPr>
        <w:t>件政府信息公开申请中，已经答复的为</w:t>
      </w:r>
      <w:r>
        <w:rPr>
          <w:rFonts w:hint="eastAsia" w:ascii="Times New Roman" w:hAnsi="Times New Roman" w:eastAsia="仿宋_GB2312" w:cs="Times New Roman"/>
          <w:b w:val="0"/>
          <w:bCs w:val="0"/>
          <w:color w:val="auto"/>
          <w:spacing w:val="0"/>
          <w:kern w:val="2"/>
          <w:sz w:val="32"/>
          <w:szCs w:val="32"/>
          <w:lang w:val="en-US" w:eastAsia="zh-CN" w:bidi="ar-SA"/>
        </w:rPr>
        <w:t>2</w:t>
      </w:r>
      <w:r>
        <w:rPr>
          <w:rFonts w:hint="default" w:ascii="Times New Roman" w:hAnsi="Times New Roman" w:eastAsia="仿宋_GB2312" w:cs="Times New Roman"/>
          <w:b w:val="0"/>
          <w:bCs w:val="0"/>
          <w:color w:val="auto"/>
          <w:spacing w:val="0"/>
          <w:kern w:val="2"/>
          <w:sz w:val="32"/>
          <w:szCs w:val="32"/>
          <w:lang w:val="en-US" w:eastAsia="zh-CN" w:bidi="ar-SA"/>
        </w:rPr>
        <w:t>件。在已经答复的</w:t>
      </w:r>
      <w:r>
        <w:rPr>
          <w:rFonts w:hint="eastAsia" w:ascii="Times New Roman" w:hAnsi="Times New Roman" w:eastAsia="仿宋_GB2312" w:cs="Times New Roman"/>
          <w:b w:val="0"/>
          <w:bCs w:val="0"/>
          <w:color w:val="auto"/>
          <w:spacing w:val="0"/>
          <w:kern w:val="2"/>
          <w:sz w:val="32"/>
          <w:szCs w:val="32"/>
          <w:lang w:val="en-US" w:eastAsia="zh-CN" w:bidi="ar-SA"/>
        </w:rPr>
        <w:t>2</w:t>
      </w:r>
      <w:r>
        <w:rPr>
          <w:rFonts w:hint="default" w:ascii="Times New Roman" w:hAnsi="Times New Roman" w:eastAsia="仿宋_GB2312" w:cs="Times New Roman"/>
          <w:b w:val="0"/>
          <w:bCs w:val="0"/>
          <w:color w:val="auto"/>
          <w:spacing w:val="0"/>
          <w:kern w:val="2"/>
          <w:sz w:val="32"/>
          <w:szCs w:val="32"/>
          <w:lang w:val="en-US" w:eastAsia="zh-CN" w:bidi="ar-SA"/>
        </w:rPr>
        <w:t>件申请中，属于已主动公开范围的为</w:t>
      </w:r>
      <w:r>
        <w:rPr>
          <w:rFonts w:hint="eastAsia" w:ascii="Times New Roman" w:hAnsi="Times New Roman" w:eastAsia="仿宋_GB2312" w:cs="Times New Roman"/>
          <w:b w:val="0"/>
          <w:bCs w:val="0"/>
          <w:color w:val="auto"/>
          <w:spacing w:val="0"/>
          <w:kern w:val="2"/>
          <w:sz w:val="32"/>
          <w:szCs w:val="32"/>
          <w:lang w:val="en-US" w:eastAsia="zh-CN" w:bidi="ar-SA"/>
        </w:rPr>
        <w:t>2</w:t>
      </w:r>
      <w:r>
        <w:rPr>
          <w:rFonts w:hint="default" w:ascii="Times New Roman" w:hAnsi="Times New Roman" w:eastAsia="仿宋_GB2312" w:cs="Times New Roman"/>
          <w:b w:val="0"/>
          <w:bCs w:val="0"/>
          <w:color w:val="auto"/>
          <w:spacing w:val="0"/>
          <w:kern w:val="2"/>
          <w:sz w:val="32"/>
          <w:szCs w:val="32"/>
          <w:lang w:val="en-US" w:eastAsia="zh-CN" w:bidi="ar-SA"/>
        </w:rPr>
        <w:t>件。未发生因政府信息公开工作而被申请行政复议或被提起行政诉讼的情况。</w:t>
      </w:r>
    </w:p>
    <w:p>
      <w:pPr>
        <w:pStyle w:val="4"/>
        <w:keepNext w:val="0"/>
        <w:keepLines w:val="0"/>
        <w:widowControl/>
        <w:suppressLineNumbers w:val="0"/>
        <w:spacing w:before="0" w:beforeAutospacing="0" w:after="0" w:afterAutospacing="0" w:line="540" w:lineRule="atLeast"/>
        <w:ind w:right="300" w:firstLine="643" w:firstLineChars="200"/>
        <w:jc w:val="both"/>
        <w:rPr>
          <w:rFonts w:hint="default" w:ascii="楷体_GB2312" w:hAnsi="楷体_GB2312" w:eastAsia="楷体_GB2312" w:cs="楷体_GB2312"/>
          <w:b/>
          <w:bCs/>
          <w:color w:val="auto"/>
          <w:spacing w:val="0"/>
          <w:kern w:val="2"/>
          <w:sz w:val="32"/>
          <w:szCs w:val="32"/>
          <w:lang w:val="en-US" w:eastAsia="zh-CN" w:bidi="ar-SA"/>
        </w:rPr>
      </w:pPr>
      <w:r>
        <w:rPr>
          <w:rFonts w:hint="default" w:ascii="楷体_GB2312" w:hAnsi="楷体_GB2312" w:eastAsia="楷体_GB2312" w:cs="楷体_GB2312"/>
          <w:b/>
          <w:bCs/>
          <w:color w:val="auto"/>
          <w:spacing w:val="0"/>
          <w:kern w:val="2"/>
          <w:sz w:val="32"/>
          <w:szCs w:val="32"/>
          <w:lang w:val="en-US" w:eastAsia="zh-CN" w:bidi="ar-SA"/>
        </w:rPr>
        <w:t>（三）政府信息管理</w:t>
      </w:r>
    </w:p>
    <w:p>
      <w:pPr>
        <w:pStyle w:val="4"/>
        <w:keepNext w:val="0"/>
        <w:keepLines w:val="0"/>
        <w:widowControl/>
        <w:suppressLineNumbers w:val="0"/>
        <w:spacing w:before="0" w:beforeAutospacing="0" w:after="0" w:afterAutospacing="0" w:line="540" w:lineRule="atLeast"/>
        <w:ind w:right="300" w:firstLine="640" w:firstLineChars="200"/>
        <w:jc w:val="both"/>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b w:val="0"/>
          <w:bCs w:val="0"/>
          <w:color w:val="auto"/>
          <w:spacing w:val="0"/>
          <w:kern w:val="2"/>
          <w:sz w:val="32"/>
          <w:szCs w:val="32"/>
          <w:lang w:val="en-US" w:eastAsia="zh-CN" w:bidi="ar-SA"/>
        </w:rPr>
        <w:t>街道进一步加强对政府信息公开工作组织领导，</w:t>
      </w:r>
      <w:r>
        <w:rPr>
          <w:rFonts w:hint="eastAsia" w:ascii="Times New Roman" w:hAnsi="Times New Roman" w:eastAsia="仿宋_GB2312" w:cs="Times New Roman"/>
          <w:b w:val="0"/>
          <w:bCs w:val="0"/>
          <w:color w:val="auto"/>
          <w:spacing w:val="0"/>
          <w:kern w:val="2"/>
          <w:sz w:val="32"/>
          <w:szCs w:val="32"/>
          <w:lang w:val="en-US" w:eastAsia="zh-CN" w:bidi="ar-SA"/>
        </w:rPr>
        <w:t>定期更新</w:t>
      </w:r>
      <w:r>
        <w:rPr>
          <w:rFonts w:hint="default" w:ascii="Times New Roman" w:hAnsi="Times New Roman" w:eastAsia="仿宋_GB2312" w:cs="Times New Roman"/>
          <w:b w:val="0"/>
          <w:bCs w:val="0"/>
          <w:color w:val="auto"/>
          <w:spacing w:val="0"/>
          <w:kern w:val="2"/>
          <w:sz w:val="32"/>
          <w:szCs w:val="32"/>
          <w:lang w:val="en-US" w:eastAsia="zh-CN" w:bidi="ar-SA"/>
        </w:rPr>
        <w:t>街道政府信息公开工作领导小组成员</w:t>
      </w:r>
      <w:r>
        <w:rPr>
          <w:rFonts w:hint="eastAsia" w:ascii="Times New Roman" w:hAnsi="Times New Roman" w:eastAsia="仿宋_GB2312" w:cs="Times New Roman"/>
          <w:b w:val="0"/>
          <w:bCs w:val="0"/>
          <w:color w:val="auto"/>
          <w:spacing w:val="0"/>
          <w:kern w:val="2"/>
          <w:sz w:val="32"/>
          <w:szCs w:val="32"/>
          <w:lang w:val="en-US" w:eastAsia="zh-CN" w:bidi="ar-SA"/>
        </w:rPr>
        <w:t>名单</w:t>
      </w:r>
      <w:r>
        <w:rPr>
          <w:rFonts w:hint="default" w:ascii="Times New Roman" w:hAnsi="Times New Roman" w:eastAsia="仿宋_GB2312" w:cs="Times New Roman"/>
          <w:b w:val="0"/>
          <w:bCs w:val="0"/>
          <w:color w:val="auto"/>
          <w:spacing w:val="0"/>
          <w:kern w:val="2"/>
          <w:sz w:val="32"/>
          <w:szCs w:val="32"/>
          <w:lang w:val="en-US" w:eastAsia="zh-CN" w:bidi="ar-SA"/>
        </w:rPr>
        <w:t>，由街道办事处主要领导任组长，街道各职能部门负责人为成员。明确党政办公室为街道政府信息公开工作机构，落实专人负责政府信息公开日常性工作，做好季度信息公开送交、统计月报等工作。建立并完善街道制发文件的审核制度，由街道党政办公室核稿，分管领导和主要领导审核签字，逐级把关、严格程序、落实责任。通过健全和完善信息公开的各项机制，做到依制度办事、按程序公开，不断提升政府工作的透明度。</w:t>
      </w:r>
    </w:p>
    <w:p>
      <w:pPr>
        <w:pStyle w:val="4"/>
        <w:keepNext w:val="0"/>
        <w:keepLines w:val="0"/>
        <w:widowControl/>
        <w:suppressLineNumbers w:val="0"/>
        <w:spacing w:before="0" w:beforeAutospacing="0" w:after="0" w:afterAutospacing="0" w:line="540" w:lineRule="atLeast"/>
        <w:ind w:right="300" w:firstLine="643" w:firstLineChars="200"/>
        <w:jc w:val="both"/>
        <w:rPr>
          <w:rFonts w:hint="default" w:ascii="楷体_GB2312" w:hAnsi="楷体_GB2312" w:eastAsia="楷体_GB2312" w:cs="楷体_GB2312"/>
          <w:b/>
          <w:bCs/>
          <w:color w:val="auto"/>
          <w:spacing w:val="0"/>
          <w:kern w:val="2"/>
          <w:sz w:val="32"/>
          <w:szCs w:val="32"/>
          <w:lang w:val="en-US" w:eastAsia="zh-CN" w:bidi="ar-SA"/>
        </w:rPr>
      </w:pPr>
      <w:r>
        <w:rPr>
          <w:rFonts w:hint="default" w:ascii="楷体_GB2312" w:hAnsi="楷体_GB2312" w:eastAsia="楷体_GB2312" w:cs="楷体_GB2312"/>
          <w:b/>
          <w:bCs/>
          <w:color w:val="auto"/>
          <w:spacing w:val="0"/>
          <w:kern w:val="2"/>
          <w:sz w:val="32"/>
          <w:szCs w:val="32"/>
          <w:lang w:val="en-US" w:eastAsia="zh-CN" w:bidi="ar-SA"/>
        </w:rPr>
        <w:t>（四）平台建设</w:t>
      </w:r>
    </w:p>
    <w:p>
      <w:pPr>
        <w:pStyle w:val="4"/>
        <w:keepNext w:val="0"/>
        <w:keepLines w:val="0"/>
        <w:widowControl/>
        <w:suppressLineNumbers w:val="0"/>
        <w:spacing w:before="0" w:beforeAutospacing="0" w:after="0" w:afterAutospacing="0" w:line="540" w:lineRule="atLeast"/>
        <w:ind w:right="300" w:firstLine="640" w:firstLineChars="200"/>
        <w:jc w:val="both"/>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b w:val="0"/>
          <w:bCs w:val="0"/>
          <w:color w:val="auto"/>
          <w:spacing w:val="0"/>
          <w:kern w:val="2"/>
          <w:sz w:val="32"/>
          <w:szCs w:val="32"/>
          <w:lang w:val="en-US" w:eastAsia="zh-CN" w:bidi="ar-SA"/>
        </w:rPr>
        <w:t>立足区政府门户网站“政府信息公开平台”，充分发挥门户网站、“</w:t>
      </w:r>
      <w:r>
        <w:rPr>
          <w:rFonts w:hint="eastAsia" w:ascii="Times New Roman" w:hAnsi="Times New Roman" w:eastAsia="仿宋_GB2312" w:cs="Times New Roman"/>
          <w:b w:val="0"/>
          <w:bCs w:val="0"/>
          <w:color w:val="auto"/>
          <w:spacing w:val="0"/>
          <w:kern w:val="2"/>
          <w:sz w:val="32"/>
          <w:szCs w:val="32"/>
          <w:lang w:val="en-US" w:eastAsia="zh-CN" w:bidi="ar-SA"/>
        </w:rPr>
        <w:t>异香张庙微社区</w:t>
      </w:r>
      <w:r>
        <w:rPr>
          <w:rFonts w:hint="default" w:ascii="Times New Roman" w:hAnsi="Times New Roman" w:eastAsia="仿宋_GB2312" w:cs="Times New Roman"/>
          <w:b w:val="0"/>
          <w:bCs w:val="0"/>
          <w:color w:val="auto"/>
          <w:spacing w:val="0"/>
          <w:kern w:val="2"/>
          <w:sz w:val="32"/>
          <w:szCs w:val="32"/>
          <w:lang w:val="en-US" w:eastAsia="zh-CN" w:bidi="ar-SA"/>
        </w:rPr>
        <w:t>”微信公众号等平台载体的作用，及时推送和共享各类公共信息资源，开展以</w:t>
      </w:r>
      <w:r>
        <w:rPr>
          <w:rFonts w:hint="eastAsia" w:ascii="Times New Roman" w:hAnsi="Times New Roman" w:eastAsia="仿宋_GB2312" w:cs="Times New Roman"/>
          <w:b w:val="0"/>
          <w:bCs w:val="0"/>
          <w:color w:val="auto"/>
          <w:spacing w:val="0"/>
          <w:kern w:val="2"/>
          <w:sz w:val="32"/>
          <w:szCs w:val="32"/>
          <w:lang w:val="en-US" w:eastAsia="zh-CN" w:bidi="ar-SA"/>
        </w:rPr>
        <w:t>重点工作、条线</w:t>
      </w:r>
      <w:r>
        <w:rPr>
          <w:rFonts w:hint="default" w:ascii="Times New Roman" w:hAnsi="Times New Roman" w:eastAsia="仿宋_GB2312" w:cs="Times New Roman"/>
          <w:b w:val="0"/>
          <w:bCs w:val="0"/>
          <w:color w:val="auto"/>
          <w:spacing w:val="0"/>
          <w:kern w:val="2"/>
          <w:sz w:val="32"/>
          <w:szCs w:val="32"/>
          <w:lang w:val="en-US" w:eastAsia="zh-CN" w:bidi="ar-SA"/>
        </w:rPr>
        <w:t>活动、</w:t>
      </w:r>
      <w:r>
        <w:rPr>
          <w:rFonts w:hint="eastAsia" w:ascii="Times New Roman" w:hAnsi="Times New Roman" w:eastAsia="仿宋_GB2312" w:cs="Times New Roman"/>
          <w:b w:val="0"/>
          <w:bCs w:val="0"/>
          <w:color w:val="auto"/>
          <w:spacing w:val="0"/>
          <w:kern w:val="2"/>
          <w:sz w:val="32"/>
          <w:szCs w:val="32"/>
          <w:lang w:val="en-US" w:eastAsia="zh-CN" w:bidi="ar-SA"/>
        </w:rPr>
        <w:t>日常信息</w:t>
      </w:r>
      <w:r>
        <w:rPr>
          <w:rFonts w:hint="default" w:ascii="Times New Roman" w:hAnsi="Times New Roman" w:eastAsia="仿宋_GB2312" w:cs="Times New Roman"/>
          <w:b w:val="0"/>
          <w:bCs w:val="0"/>
          <w:color w:val="auto"/>
          <w:spacing w:val="0"/>
          <w:kern w:val="2"/>
          <w:sz w:val="32"/>
          <w:szCs w:val="32"/>
          <w:lang w:val="en-US" w:eastAsia="zh-CN" w:bidi="ar-SA"/>
        </w:rPr>
        <w:t>、社区事务、</w:t>
      </w:r>
      <w:r>
        <w:rPr>
          <w:rFonts w:hint="eastAsia" w:ascii="Times New Roman" w:hAnsi="Times New Roman" w:eastAsia="仿宋_GB2312" w:cs="Times New Roman"/>
          <w:b w:val="0"/>
          <w:bCs w:val="0"/>
          <w:color w:val="auto"/>
          <w:spacing w:val="0"/>
          <w:kern w:val="2"/>
          <w:sz w:val="32"/>
          <w:szCs w:val="32"/>
          <w:lang w:val="en-US" w:eastAsia="zh-CN" w:bidi="ar-SA"/>
        </w:rPr>
        <w:t>文体活动</w:t>
      </w:r>
      <w:r>
        <w:rPr>
          <w:rFonts w:hint="default" w:ascii="Times New Roman" w:hAnsi="Times New Roman" w:eastAsia="仿宋_GB2312" w:cs="Times New Roman"/>
          <w:b w:val="0"/>
          <w:bCs w:val="0"/>
          <w:color w:val="auto"/>
          <w:spacing w:val="0"/>
          <w:kern w:val="2"/>
          <w:sz w:val="32"/>
          <w:szCs w:val="32"/>
          <w:lang w:val="en-US" w:eastAsia="zh-CN" w:bidi="ar-SA"/>
        </w:rPr>
        <w:t>等内容为重点的公共服务信息推送。结合实际，密切关注社会热点问题，确保能迅速发布准确的政府信息，形成政府与社会公众良好互动。</w:t>
      </w:r>
    </w:p>
    <w:p>
      <w:pPr>
        <w:pStyle w:val="4"/>
        <w:keepNext w:val="0"/>
        <w:keepLines w:val="0"/>
        <w:widowControl/>
        <w:suppressLineNumbers w:val="0"/>
        <w:spacing w:before="0" w:beforeAutospacing="0" w:after="0" w:afterAutospacing="0" w:line="540" w:lineRule="atLeast"/>
        <w:ind w:right="300" w:firstLine="643" w:firstLineChars="200"/>
        <w:jc w:val="both"/>
        <w:rPr>
          <w:rFonts w:hint="default" w:ascii="楷体_GB2312" w:hAnsi="楷体_GB2312" w:eastAsia="楷体_GB2312" w:cs="楷体_GB2312"/>
          <w:b/>
          <w:bCs/>
          <w:color w:val="auto"/>
          <w:spacing w:val="0"/>
          <w:kern w:val="2"/>
          <w:sz w:val="32"/>
          <w:szCs w:val="32"/>
          <w:lang w:val="en-US" w:eastAsia="zh-CN" w:bidi="ar-SA"/>
        </w:rPr>
      </w:pPr>
      <w:r>
        <w:rPr>
          <w:rFonts w:hint="default" w:ascii="楷体_GB2312" w:hAnsi="楷体_GB2312" w:eastAsia="楷体_GB2312" w:cs="楷体_GB2312"/>
          <w:b/>
          <w:bCs/>
          <w:color w:val="auto"/>
          <w:spacing w:val="0"/>
          <w:kern w:val="2"/>
          <w:sz w:val="32"/>
          <w:szCs w:val="32"/>
          <w:lang w:val="en-US" w:eastAsia="zh-CN" w:bidi="ar-SA"/>
        </w:rPr>
        <w:t>（五）监督保障</w:t>
      </w:r>
    </w:p>
    <w:p>
      <w:pPr>
        <w:pStyle w:val="4"/>
        <w:keepNext w:val="0"/>
        <w:keepLines w:val="0"/>
        <w:widowControl/>
        <w:suppressLineNumbers w:val="0"/>
        <w:spacing w:before="0" w:beforeAutospacing="0" w:after="0" w:afterAutospacing="0" w:line="540" w:lineRule="atLeast"/>
        <w:ind w:right="300" w:firstLine="640" w:firstLineChars="200"/>
        <w:jc w:val="both"/>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b w:val="0"/>
          <w:bCs w:val="0"/>
          <w:color w:val="auto"/>
          <w:spacing w:val="0"/>
          <w:kern w:val="2"/>
          <w:sz w:val="32"/>
          <w:szCs w:val="32"/>
          <w:lang w:val="en-US" w:eastAsia="zh-CN" w:bidi="ar-SA"/>
        </w:rPr>
        <w:t>街道将信息公开的考核纳入到政府依法行政、党风廉政建设、提升行政效能等街道全年考核范畴中，重视社会评价，并结合社会评价，把群众满意度作为衡量工作成绩的重要依据，进一步加大督促检查力度，落实公开责任，制定科学合理的监督检查制度，完善考核评价指标体系和考核办法，细化工作目标，量化监督检查标准。</w:t>
      </w:r>
    </w:p>
    <w:p>
      <w:pPr>
        <w:pStyle w:val="4"/>
        <w:keepNext w:val="0"/>
        <w:keepLines w:val="0"/>
        <w:widowControl/>
        <w:suppressLineNumbers w:val="0"/>
        <w:spacing w:before="0" w:beforeAutospacing="0" w:after="0" w:afterAutospacing="0" w:line="540" w:lineRule="atLeast"/>
        <w:ind w:right="300" w:firstLine="640" w:firstLineChars="200"/>
        <w:jc w:val="both"/>
        <w:rPr>
          <w:rFonts w:hint="default" w:ascii="Times New Roman" w:hAnsi="Times New Roman" w:eastAsia="黑体" w:cs="Times New Roman"/>
          <w:b w:val="0"/>
          <w:bCs/>
          <w:i w:val="0"/>
          <w:caps w:val="0"/>
          <w:color w:val="auto"/>
          <w:spacing w:val="0"/>
          <w:sz w:val="32"/>
          <w:szCs w:val="32"/>
          <w:shd w:val="clear" w:color="auto" w:fill="FFFFFF"/>
        </w:rPr>
      </w:pPr>
      <w:r>
        <w:rPr>
          <w:rFonts w:hint="default" w:ascii="Times New Roman" w:hAnsi="Times New Roman" w:eastAsia="黑体" w:cs="Times New Roman"/>
          <w:b w:val="0"/>
          <w:bCs/>
          <w:i w:val="0"/>
          <w:caps w:val="0"/>
          <w:color w:val="auto"/>
          <w:spacing w:val="0"/>
          <w:sz w:val="32"/>
          <w:szCs w:val="32"/>
          <w:shd w:val="clear" w:color="auto" w:fill="FFFFFF"/>
        </w:rPr>
        <w:t>二、主动公开政府信息情况</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本年新</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本年新</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公开数量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对外公开总数量</w:t>
            </w:r>
          </w:p>
        </w:tc>
      </w:tr>
      <w:tr>
        <w:tblPrEx>
          <w:tblLayout w:type="fixed"/>
          <w:tblCellMar>
            <w:top w:w="0" w:type="dxa"/>
            <w:left w:w="0" w:type="dxa"/>
            <w:bottom w:w="0" w:type="dxa"/>
            <w:right w:w="0" w:type="dxa"/>
          </w:tblCellMar>
        </w:tblPrEx>
        <w:trPr>
          <w:trHeight w:val="62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规章</w:t>
            </w:r>
          </w:p>
        </w:tc>
        <w:tc>
          <w:tcPr>
            <w:tcW w:w="1875"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r>
      <w:tr>
        <w:tblPrEx>
          <w:tblLayout w:type="fixed"/>
          <w:tblCellMar>
            <w:top w:w="0" w:type="dxa"/>
            <w:left w:w="0" w:type="dxa"/>
            <w:bottom w:w="0" w:type="dxa"/>
            <w:right w:w="0" w:type="dxa"/>
          </w:tblCellMar>
        </w:tblPrEx>
        <w:trPr>
          <w:trHeight w:val="63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3146" w:type="dxa"/>
            <w:gridSpan w:val="2"/>
            <w:tcBorders>
              <w:top w:val="nil"/>
              <w:left w:val="nil"/>
              <w:bottom w:val="single" w:color="auto" w:sz="8" w:space="0"/>
              <w:right w:val="single" w:color="000000" w:sz="8" w:space="0"/>
            </w:tcBorders>
            <w:noWrap/>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9</w:t>
            </w:r>
          </w:p>
        </w:tc>
        <w:tc>
          <w:tcPr>
            <w:tcW w:w="3146" w:type="dxa"/>
            <w:gridSpan w:val="2"/>
            <w:tcBorders>
              <w:top w:val="nil"/>
              <w:left w:val="nil"/>
              <w:bottom w:val="single" w:color="auto" w:sz="8" w:space="0"/>
              <w:right w:val="single" w:color="000000" w:sz="8" w:space="0"/>
            </w:tcBorders>
            <w:noWrap/>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981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Times New Roman" w:hAnsi="Times New Roman" w:eastAsia="宋体" w:cs="Times New Roman"/>
          <w:i w:val="0"/>
          <w:caps w:val="0"/>
          <w:color w:val="auto"/>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Times New Roman" w:hAnsi="Times New Roman" w:eastAsia="黑体" w:cs="Times New Roman"/>
          <w:b w:val="0"/>
          <w:bCs/>
          <w:i w:val="0"/>
          <w:caps w:val="0"/>
          <w:color w:val="auto"/>
          <w:spacing w:val="0"/>
          <w:sz w:val="32"/>
          <w:szCs w:val="32"/>
          <w:shd w:val="clear" w:color="auto" w:fill="FFFFFF"/>
        </w:rPr>
      </w:pPr>
      <w:r>
        <w:rPr>
          <w:rFonts w:hint="default" w:ascii="Times New Roman" w:hAnsi="Times New Roman" w:eastAsia="黑体" w:cs="Times New Roman"/>
          <w:b w:val="0"/>
          <w:bCs/>
          <w:i w:val="0"/>
          <w:caps w:val="0"/>
          <w:color w:val="auto"/>
          <w:spacing w:val="0"/>
          <w:sz w:val="32"/>
          <w:szCs w:val="32"/>
          <w:shd w:val="clear" w:color="auto" w:fill="FFFFFF"/>
        </w:rPr>
        <w:t>三、收到和处理政府信息公开申请情况</w:t>
      </w: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4"/>
        <w:gridCol w:w="814"/>
        <w:gridCol w:w="755"/>
        <w:gridCol w:w="755"/>
        <w:gridCol w:w="814"/>
        <w:gridCol w:w="974"/>
        <w:gridCol w:w="711"/>
        <w:gridCol w:w="6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4"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（本列数据的勾稽关系为：第一项加第二项之和，等于第三项加第四项之和）</w:t>
            </w:r>
          </w:p>
        </w:tc>
        <w:tc>
          <w:tcPr>
            <w:tcW w:w="5517"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4"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1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自然人</w:t>
            </w:r>
          </w:p>
        </w:tc>
        <w:tc>
          <w:tcPr>
            <w:tcW w:w="4009"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法人或其他组织</w:t>
            </w:r>
          </w:p>
        </w:tc>
        <w:tc>
          <w:tcPr>
            <w:tcW w:w="69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4"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1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科研机构</w:t>
            </w:r>
          </w:p>
        </w:tc>
        <w:tc>
          <w:tcPr>
            <w:tcW w:w="81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社会公益组织</w:t>
            </w:r>
          </w:p>
        </w:tc>
        <w:tc>
          <w:tcPr>
            <w:tcW w:w="97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其他</w:t>
            </w:r>
          </w:p>
        </w:tc>
        <w:tc>
          <w:tcPr>
            <w:tcW w:w="69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4"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一、本年新收政府信息公开申请数量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2</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4"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二、上年结转政府信息公开申请数量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三、本年度办理结果</w:t>
            </w:r>
          </w:p>
        </w:tc>
        <w:tc>
          <w:tcPr>
            <w:tcW w:w="293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（一）予以公开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2</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93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（二）部分公开（区分处理的，只计这一情形，不计其他情形）</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（三）不予公开</w:t>
            </w: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1.属于国家秘密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2.其他法律行政法规禁止公开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3.危及“三安全一稳定”</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4.保护第三方合法权益</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5.属于三类内部事务信息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6.属于四类过程性信息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7.属于行政执法案卷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8.属于行政查询事项</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（四）无法提供</w:t>
            </w: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1.本机关不掌握相关政府信息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2.没有现成信息需要另行制作</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3.补正后申请内容仍不明确</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（五）不予处理</w:t>
            </w: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1.信访举报投诉类申请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2.重复申请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3.要求提供公开出版物</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4.无正当理由大量反复申请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0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5.要求行政机关确认或重新出具已获取信息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93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（六）其他处理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293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（七）总计</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2</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4"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四、结转下年度继续办理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cs="Times New Roman"/>
                <w:color w:val="auto"/>
                <w:sz w:val="24"/>
                <w:szCs w:val="24"/>
                <w:lang w:val="en-US" w:eastAsia="zh-CN"/>
              </w:rPr>
            </w:pPr>
            <w:r>
              <w:rPr>
                <w:rFonts w:hint="eastAsia" w:cs="Times New Roman"/>
                <w:color w:val="auto"/>
                <w:sz w:val="24"/>
                <w:szCs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Times New Roman" w:hAnsi="Times New Roman" w:eastAsia="宋体" w:cs="Times New Roman"/>
          <w:i w:val="0"/>
          <w:caps w:val="0"/>
          <w:color w:val="auto"/>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Times New Roman" w:hAnsi="Times New Roman" w:eastAsia="宋体" w:cs="Times New Roman"/>
          <w:i w:val="0"/>
          <w:caps w:val="0"/>
          <w:color w:val="auto"/>
          <w:spacing w:val="0"/>
          <w:sz w:val="24"/>
          <w:szCs w:val="24"/>
        </w:rPr>
      </w:pPr>
      <w:r>
        <w:rPr>
          <w:rFonts w:hint="default" w:ascii="Times New Roman" w:hAnsi="Times New Roman" w:eastAsia="黑体" w:cs="Times New Roman"/>
          <w:b w:val="0"/>
          <w:bCs/>
          <w:i w:val="0"/>
          <w:caps w:val="0"/>
          <w:color w:val="auto"/>
          <w:spacing w:val="0"/>
          <w:sz w:val="32"/>
          <w:szCs w:val="32"/>
          <w:shd w:val="clear" w:color="auto" w:fill="FFFFFF"/>
        </w:rPr>
        <w:t>四、政府信息公开行政复议、行政诉讼情况</w:t>
      </w: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cs="Times New Roman"/>
                <w:color w:val="auto"/>
                <w:sz w:val="24"/>
                <w:szCs w:val="24"/>
                <w:lang w:val="en-US" w:eastAsia="zh-CN"/>
              </w:rPr>
            </w:pPr>
            <w:r>
              <w:rPr>
                <w:rFonts w:hint="eastAsia" w:cs="Times New Roman"/>
                <w:color w:val="auto"/>
                <w:sz w:val="24"/>
                <w:szCs w:val="24"/>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Times New Roman" w:hAnsi="Times New Roman" w:eastAsia="仿宋_GB2312" w:cs="Times New Roman"/>
                <w:color w:val="auto"/>
                <w:sz w:val="24"/>
                <w:szCs w:val="24"/>
                <w:lang w:val="en-US" w:eastAsia="zh-CN"/>
              </w:rPr>
            </w:pPr>
            <w:r>
              <w:rPr>
                <w:rFonts w:hint="eastAsia" w:cs="Times New Roman"/>
                <w:color w:val="auto"/>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eastAsia="宋体" w:cs="Times New Roman"/>
          <w:i w:val="0"/>
          <w:caps w:val="0"/>
          <w:color w:val="auto"/>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黑体" w:cs="Times New Roman"/>
          <w:b w:val="0"/>
          <w:bCs/>
          <w:i w:val="0"/>
          <w:caps w:val="0"/>
          <w:color w:val="auto"/>
          <w:spacing w:val="0"/>
          <w:sz w:val="32"/>
          <w:szCs w:val="32"/>
          <w:shd w:val="clear" w:color="auto" w:fill="FFFFFF"/>
        </w:rPr>
      </w:pPr>
      <w:r>
        <w:rPr>
          <w:rFonts w:hint="default" w:ascii="Times New Roman" w:hAnsi="Times New Roman" w:eastAsia="黑体" w:cs="Times New Roman"/>
          <w:b w:val="0"/>
          <w:bCs/>
          <w:i w:val="0"/>
          <w:caps w:val="0"/>
          <w:color w:val="auto"/>
          <w:spacing w:val="0"/>
          <w:sz w:val="32"/>
          <w:szCs w:val="32"/>
          <w:shd w:val="clear" w:color="auto"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b w:val="0"/>
          <w:bCs/>
          <w:i w:val="0"/>
          <w:caps w:val="0"/>
          <w:color w:val="auto"/>
          <w:spacing w:val="0"/>
          <w:sz w:val="32"/>
          <w:szCs w:val="32"/>
          <w:shd w:val="clear" w:color="auto" w:fill="FFFFFF"/>
        </w:rPr>
      </w:pPr>
      <w:r>
        <w:rPr>
          <w:rFonts w:hint="eastAsia" w:ascii="Times New Roman" w:hAnsi="Times New Roman" w:eastAsia="仿宋_GB2312" w:cs="Times New Roman"/>
          <w:b w:val="0"/>
          <w:bCs/>
          <w:i w:val="0"/>
          <w:caps w:val="0"/>
          <w:color w:val="auto"/>
          <w:spacing w:val="0"/>
          <w:sz w:val="32"/>
          <w:szCs w:val="32"/>
          <w:shd w:val="clear" w:color="auto" w:fill="FFFFFF"/>
          <w:lang w:eastAsia="zh-CN"/>
        </w:rPr>
        <w:t>下一步，街道将着力解决</w:t>
      </w:r>
      <w:bookmarkStart w:id="0" w:name="_GoBack"/>
      <w:bookmarkEnd w:id="0"/>
      <w:r>
        <w:rPr>
          <w:rFonts w:hint="eastAsia" w:ascii="Times New Roman" w:hAnsi="Times New Roman" w:eastAsia="仿宋_GB2312" w:cs="Times New Roman"/>
          <w:b w:val="0"/>
          <w:bCs/>
          <w:i w:val="0"/>
          <w:caps w:val="0"/>
          <w:color w:val="auto"/>
          <w:spacing w:val="0"/>
          <w:sz w:val="32"/>
          <w:szCs w:val="32"/>
          <w:shd w:val="clear" w:color="auto" w:fill="FFFFFF"/>
          <w:lang w:eastAsia="zh-CN"/>
        </w:rPr>
        <w:t>公开方式单一、公开力度有待进一步提升等短板，进一步</w:t>
      </w:r>
      <w:r>
        <w:rPr>
          <w:rFonts w:hint="default" w:ascii="Times New Roman" w:hAnsi="Times New Roman" w:eastAsia="仿宋_GB2312" w:cs="Times New Roman"/>
          <w:b w:val="0"/>
          <w:bCs/>
          <w:i w:val="0"/>
          <w:caps w:val="0"/>
          <w:color w:val="auto"/>
          <w:spacing w:val="0"/>
          <w:sz w:val="32"/>
          <w:szCs w:val="32"/>
          <w:shd w:val="clear" w:color="auto" w:fill="FFFFFF"/>
        </w:rPr>
        <w:t>提高政务公开实效，以公开促落实、以公开促规范、以公开促服务，更好服务于全面深化改革、经济社会发展和政府自身建设。主要从以下三方面予以改进。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Times New Roman" w:hAnsi="Times New Roman" w:eastAsia="仿宋_GB2312" w:cs="Times New Roman"/>
          <w:b w:val="0"/>
          <w:bCs/>
          <w:i w:val="0"/>
          <w:caps w:val="0"/>
          <w:color w:val="auto"/>
          <w:spacing w:val="0"/>
          <w:sz w:val="32"/>
          <w:szCs w:val="32"/>
          <w:shd w:val="clear" w:color="auto" w:fill="FFFFFF"/>
        </w:rPr>
      </w:pPr>
      <w:r>
        <w:rPr>
          <w:rFonts w:hint="default" w:ascii="Times New Roman" w:hAnsi="Times New Roman" w:eastAsia="仿宋_GB2312" w:cs="Times New Roman"/>
          <w:b/>
          <w:bCs w:val="0"/>
          <w:i w:val="0"/>
          <w:caps w:val="0"/>
          <w:color w:val="auto"/>
          <w:spacing w:val="0"/>
          <w:sz w:val="32"/>
          <w:szCs w:val="32"/>
          <w:shd w:val="clear" w:color="auto" w:fill="FFFFFF"/>
        </w:rPr>
        <w:t>一是进一步加强制度建设。</w:t>
      </w:r>
      <w:r>
        <w:rPr>
          <w:rFonts w:hint="default" w:ascii="Times New Roman" w:hAnsi="Times New Roman" w:eastAsia="仿宋_GB2312" w:cs="Times New Roman"/>
          <w:b w:val="0"/>
          <w:bCs/>
          <w:i w:val="0"/>
          <w:caps w:val="0"/>
          <w:color w:val="auto"/>
          <w:spacing w:val="0"/>
          <w:sz w:val="32"/>
          <w:szCs w:val="32"/>
          <w:shd w:val="clear" w:color="auto" w:fill="FFFFFF"/>
        </w:rPr>
        <w:t>对本部门的政务信息进行全面梳理，科学界定能公开和不能公开的政府信息，对政务信息主动公开的范围作出更加细化的规定。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Times New Roman" w:hAnsi="Times New Roman" w:eastAsia="仿宋_GB2312" w:cs="Times New Roman"/>
          <w:b w:val="0"/>
          <w:bCs/>
          <w:i w:val="0"/>
          <w:caps w:val="0"/>
          <w:color w:val="auto"/>
          <w:spacing w:val="0"/>
          <w:sz w:val="32"/>
          <w:szCs w:val="32"/>
          <w:shd w:val="clear" w:color="auto" w:fill="FFFFFF"/>
        </w:rPr>
      </w:pPr>
      <w:r>
        <w:rPr>
          <w:rFonts w:hint="default" w:ascii="Times New Roman" w:hAnsi="Times New Roman" w:eastAsia="仿宋_GB2312" w:cs="Times New Roman"/>
          <w:b/>
          <w:bCs w:val="0"/>
          <w:i w:val="0"/>
          <w:caps w:val="0"/>
          <w:color w:val="auto"/>
          <w:spacing w:val="0"/>
          <w:sz w:val="32"/>
          <w:szCs w:val="32"/>
          <w:shd w:val="clear" w:color="auto" w:fill="FFFFFF"/>
        </w:rPr>
        <w:t>二是进一步加大公开力度。</w:t>
      </w:r>
      <w:r>
        <w:rPr>
          <w:rFonts w:hint="default" w:ascii="Times New Roman" w:hAnsi="Times New Roman" w:eastAsia="仿宋_GB2312" w:cs="Times New Roman"/>
          <w:b w:val="0"/>
          <w:bCs/>
          <w:i w:val="0"/>
          <w:caps w:val="0"/>
          <w:color w:val="auto"/>
          <w:spacing w:val="0"/>
          <w:sz w:val="32"/>
          <w:szCs w:val="32"/>
          <w:shd w:val="clear" w:color="auto" w:fill="FFFFFF"/>
        </w:rPr>
        <w:t>重点加大群众关心的三类信息公开力度。加大政府信息公开力度，丰富公开内容，及时发布各类政府信息，提升政府工作的透明度，提高群众的知情权，在群众关心的社会民生问题更加突出实效性和便捷性。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Times New Roman" w:hAnsi="Times New Roman" w:eastAsia="仿宋_GB2312" w:cs="Times New Roman"/>
          <w:b w:val="0"/>
          <w:bCs/>
          <w:i w:val="0"/>
          <w:caps w:val="0"/>
          <w:color w:val="auto"/>
          <w:spacing w:val="0"/>
          <w:sz w:val="32"/>
          <w:szCs w:val="32"/>
          <w:shd w:val="clear" w:color="auto" w:fill="FFFFFF"/>
        </w:rPr>
      </w:pPr>
      <w:r>
        <w:rPr>
          <w:rFonts w:hint="default" w:ascii="Times New Roman" w:hAnsi="Times New Roman" w:eastAsia="仿宋_GB2312" w:cs="Times New Roman"/>
          <w:b/>
          <w:bCs w:val="0"/>
          <w:i w:val="0"/>
          <w:caps w:val="0"/>
          <w:color w:val="auto"/>
          <w:spacing w:val="0"/>
          <w:sz w:val="32"/>
          <w:szCs w:val="32"/>
          <w:shd w:val="clear" w:color="auto" w:fill="FFFFFF"/>
        </w:rPr>
        <w:t>三是进一步完善工作机制。</w:t>
      </w:r>
      <w:r>
        <w:rPr>
          <w:rFonts w:hint="default" w:ascii="Times New Roman" w:hAnsi="Times New Roman" w:eastAsia="仿宋_GB2312" w:cs="Times New Roman"/>
          <w:b w:val="0"/>
          <w:bCs/>
          <w:i w:val="0"/>
          <w:caps w:val="0"/>
          <w:color w:val="auto"/>
          <w:spacing w:val="0"/>
          <w:sz w:val="32"/>
          <w:szCs w:val="32"/>
          <w:shd w:val="clear" w:color="auto" w:fill="FFFFFF"/>
        </w:rPr>
        <w:t>结合区政府工作要求对街道政务信息公开贯彻落实情况工作开展自查，重点检查政务信息公开程序是否到位，信息分类是否准确，信息发布是否及时等。由党政办公室牵头组织对街道各部门政务信息公开工作定期或不定期进行明查暗访，及时了解工作进展情况，发现和解决工作中存在的问题，提出改进工作的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黑体" w:cs="Times New Roman"/>
          <w:b w:val="0"/>
          <w:bCs/>
          <w:i w:val="0"/>
          <w:caps w:val="0"/>
          <w:color w:val="auto"/>
          <w:spacing w:val="0"/>
          <w:sz w:val="32"/>
          <w:szCs w:val="32"/>
          <w:shd w:val="clear" w:color="auto" w:fill="FFFFFF"/>
        </w:rPr>
      </w:pPr>
      <w:r>
        <w:rPr>
          <w:rFonts w:hint="default" w:ascii="Times New Roman" w:hAnsi="Times New Roman" w:eastAsia="黑体" w:cs="Times New Roman"/>
          <w:b w:val="0"/>
          <w:bCs/>
          <w:i w:val="0"/>
          <w:caps w:val="0"/>
          <w:color w:val="auto"/>
          <w:spacing w:val="0"/>
          <w:sz w:val="32"/>
          <w:szCs w:val="32"/>
          <w:shd w:val="clear" w:color="auto"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宋体" w:cs="Times New Roman"/>
          <w:color w:val="auto"/>
          <w:lang w:eastAsia="zh-CN"/>
        </w:rPr>
      </w:pPr>
      <w:r>
        <w:rPr>
          <w:rFonts w:hint="eastAsia" w:ascii="Times New Roman" w:hAnsi="Times New Roman" w:eastAsia="仿宋_GB2312" w:cs="Times New Roman"/>
          <w:b w:val="0"/>
          <w:bCs/>
          <w:i w:val="0"/>
          <w:caps w:val="0"/>
          <w:color w:val="auto"/>
          <w:spacing w:val="0"/>
          <w:sz w:val="32"/>
          <w:szCs w:val="32"/>
          <w:shd w:val="clear" w:color="auto" w:fill="FFFFFF"/>
          <w:lang w:eastAsia="zh-CN"/>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855CD"/>
    <w:rsid w:val="22F00FCB"/>
    <w:rsid w:val="25A167E1"/>
    <w:rsid w:val="28175E57"/>
    <w:rsid w:val="2D173B0D"/>
    <w:rsid w:val="2FBD4BD4"/>
    <w:rsid w:val="33F766EE"/>
    <w:rsid w:val="362A24AC"/>
    <w:rsid w:val="5C9304B0"/>
    <w:rsid w:val="5F47113F"/>
    <w:rsid w:val="64D51F48"/>
    <w:rsid w:val="6F6B2539"/>
    <w:rsid w:val="71D11FC8"/>
    <w:rsid w:val="778B3DD7"/>
    <w:rsid w:val="7ACE6C6C"/>
    <w:rsid w:val="7E5C0574"/>
    <w:rsid w:val="7EB43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1762</Words>
  <Characters>1844</Characters>
  <Lines>0</Lines>
  <Paragraphs>0</Paragraphs>
  <TotalTime>1</TotalTime>
  <ScaleCrop>false</ScaleCrop>
  <LinksUpToDate>false</LinksUpToDate>
  <CharactersWithSpaces>2070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a</cp:lastModifiedBy>
  <cp:lastPrinted>2020-01-03T08:09:00Z</cp:lastPrinted>
  <dcterms:modified xsi:type="dcterms:W3CDTF">2021-01-19T00:49:33Z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