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华文中宋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华文中宋" w:cs="Times New Roman"/>
          <w:b/>
          <w:bCs/>
          <w:sz w:val="44"/>
          <w:szCs w:val="44"/>
        </w:rPr>
        <w:t>上海市宝山区人民政府张庙街道办事处</w:t>
      </w:r>
      <w:r>
        <w:rPr>
          <w:rFonts w:hint="default" w:ascii="Times New Roman" w:hAnsi="Times New Roman" w:eastAsia="华文中宋" w:cs="Times New Roman"/>
          <w:b/>
          <w:bCs/>
          <w:sz w:val="44"/>
          <w:szCs w:val="44"/>
        </w:rPr>
        <w:t>2018年度预算执行和其他财政收支情况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eastAsia="华文中宋" w:cs="Times New Roman"/>
          <w:b/>
          <w:bCs/>
          <w:sz w:val="44"/>
          <w:szCs w:val="44"/>
        </w:rPr>
        <w:t>审计整改结果公告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outlineLvl w:val="9"/>
        <w:rPr>
          <w:rFonts w:hint="default" w:ascii="Times New Roman" w:hAnsi="Times New Roman" w:cs="Times New Roman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宝山区审计局于2019年5月5日至7月12日，对我单位（上海市宝山区人民政府张庙街道办事处）2018年度预算执行和其他财政收支情况进行了审计，现将我单位对审计发现问题的整改情况公告如下：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对本次审计发现的问题，街道党工委、办事处高度重视，召开党政班子专题会议。分析存在问题的原因及采取整改的措施。社区发展办公室及相关部门具体负责整改落实，同时街道召开下属单位（部门）负责人及财务人员落实整改工作会议，要求各单位（部门）对存在的问题逐条逐项进行整改，且必须在规定时限内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一、街道及下属事业单位购置电脑、打印机、硒鼓、复印纸、公务车维修等支出4.76万元未执行政府采购。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建立健全政府采购制度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，提高政府采购人员的自觉性，明确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执行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制度必要性；二是没有执行政府采购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制度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的，责任自负，街道财务不予结算报销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二、街道公务支出中水电费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办公用品等未全部执行公务卡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制结算要求，抽查发现1.23万元用现金结算。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街道办事处专门组织各单位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&lt;部门&gt;有关人员学习贯彻《公务卡强制结算》规定。严格执行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《宝山区公务卡强制结算目录》的要求，凡是应该由公务卡结算的，而用现金结算的，责任自负，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街道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财务不予结算报销。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三、街道部分项目预算以各条线业务工作经费等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名义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编制，未根据工作内容与实际需求合理编制，预算编制还不够科学合理。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街道办事处成立预算编制领导小组。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根据工作内容和实际需求，科学合理的编制预算，提升预算编制质量。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预算经街道党工委、办事处审核批准后，视法规制度严格执行（遇特殊情况如疫情防控等，可调整预算）。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四、街道及下属事业单位部分支出依据和要素不全，抽查发现有的具体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由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结算清单或签收手续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不够健全，有的未签订合同等。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严格执行《张庙街道财政财务管理规定》。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加强财务内部控制，凡是支付依据和要素不全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街道财务不予报销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凡是支出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事由、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结算清单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签收手续不够健全，不予报销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凡是应该签订合同而没有签订合同的不予报销。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五、街道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本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原预算外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社区工作者管理站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网格化中心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张庙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实业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有限公司共有6个账户的内部往来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不相符。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内部往来账户已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作调整，现已相符。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六、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街道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2018年底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，街道原“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预算外账户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”、“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产业发展户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预算内账户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等银行账户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未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及时清理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另外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，已剥离的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协税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办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结存资金84.69万元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存在社区工作者管理站账户未收回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产业发展户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已在2020年1月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撤户，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其他两个账户还在使用，暂时保留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原协税办结存资金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已在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2019年10月收缴并纳入预算管理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七、资产基础管理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较薄弱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，一是抽查发现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街道有的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固定资产未及时入账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是固定资产实物管理不规范，部分固定资产核算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使用管理分离，街道长期未清理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盘点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资产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存在借用下属企业资产的情况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消防车等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固定资产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统一由宝山区消防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入账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，还有些固定资产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查明原因后入账。加强固定资产管理，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2020年5月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抽调专人负责健全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固定资产台账和补贴标签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定期清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盘点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资产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，确保固定资产管理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规范、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清楚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账实相符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上海市宝山区人民政府张庙街道办事处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2020年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right"/>
        <w:textAlignment w:val="auto"/>
        <w:outlineLvl w:val="9"/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C4042E"/>
    <w:rsid w:val="08B91E92"/>
    <w:rsid w:val="25C4042E"/>
    <w:rsid w:val="3AC55504"/>
    <w:rsid w:val="3BF37F42"/>
    <w:rsid w:val="407B0093"/>
    <w:rsid w:val="4A9A787E"/>
    <w:rsid w:val="60847E70"/>
    <w:rsid w:val="7217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Office_11.3.0.8742_F1E327BC-269C-435d-A152-05C5408002CA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2020-03-24T07:43:00Z</dcterms:created>
  <dc:creator>01</dc:creator>
  <cp:lastModifiedBy>a</cp:lastModifiedBy>
  <cp:lastPrinted>2020-04-13T07:21:00Z</cp:lastPrinted>
  <dcterms:modified xsi:type="dcterms:W3CDTF">2020-04-26T06:46:40Z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2052-11.3.0.8742</vt:lpwstr>
  </property>
</Properties>
</file>