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ind w:firstLine="440" w:firstLineChars="200"/>
        <w:jc w:val="left"/>
        <w:rPr>
          <w:rFonts w:hint="eastAsia" w:ascii="Times New Roman" w:hAnsi="Times New Roman" w:eastAsia="微软雅黑" w:cs="Times New Roman"/>
          <w:kern w:val="0"/>
          <w:sz w:val="22"/>
          <w:lang w:eastAsia="zh-CN"/>
        </w:rPr>
      </w:pPr>
    </w:p>
    <w:p>
      <w:pPr>
        <w:widowControl/>
        <w:adjustRightInd w:val="0"/>
        <w:snapToGrid w:val="0"/>
        <w:spacing w:after="200"/>
        <w:jc w:val="left"/>
        <w:rPr>
          <w:rFonts w:ascii="Times New Roman" w:hAnsi="Times New Roman" w:eastAsia="微软雅黑" w:cs="Times New Roman"/>
          <w:kern w:val="0"/>
          <w:sz w:val="22"/>
        </w:rPr>
      </w:pPr>
    </w:p>
    <w:p>
      <w:pPr>
        <w:widowControl/>
        <w:adjustRightInd w:val="0"/>
        <w:snapToGrid w:val="0"/>
        <w:spacing w:after="200"/>
        <w:jc w:val="left"/>
        <w:rPr>
          <w:rFonts w:ascii="Times New Roman" w:hAnsi="Times New Roman" w:eastAsia="微软雅黑" w:cs="Times New Roman"/>
          <w:kern w:val="0"/>
          <w:sz w:val="22"/>
        </w:rPr>
      </w:pPr>
    </w:p>
    <w:p>
      <w:pPr>
        <w:widowControl/>
        <w:adjustRightInd w:val="0"/>
        <w:snapToGrid w:val="0"/>
        <w:spacing w:after="200"/>
        <w:jc w:val="left"/>
        <w:rPr>
          <w:rFonts w:ascii="Times New Roman" w:hAnsi="Times New Roman" w:eastAsia="微软雅黑" w:cs="Times New Roman"/>
          <w:kern w:val="0"/>
          <w:sz w:val="22"/>
        </w:rPr>
      </w:pPr>
    </w:p>
    <w:p>
      <w:pPr>
        <w:widowControl/>
        <w:adjustRightInd w:val="0"/>
        <w:snapToGrid w:val="0"/>
        <w:spacing w:after="200"/>
        <w:jc w:val="left"/>
        <w:rPr>
          <w:rFonts w:ascii="Times New Roman" w:hAnsi="Times New Roman" w:eastAsia="微软雅黑" w:cs="Times New Roman"/>
          <w:kern w:val="0"/>
          <w:sz w:val="22"/>
        </w:rPr>
      </w:pPr>
    </w:p>
    <w:p>
      <w:pPr>
        <w:widowControl/>
        <w:adjustRightInd w:val="0"/>
        <w:snapToGrid w:val="0"/>
        <w:spacing w:after="200"/>
        <w:jc w:val="left"/>
        <w:rPr>
          <w:rFonts w:ascii="Times New Roman" w:hAnsi="Times New Roman" w:eastAsia="微软雅黑" w:cs="Times New Roman"/>
          <w:kern w:val="0"/>
          <w:sz w:val="22"/>
        </w:rPr>
      </w:pPr>
    </w:p>
    <w:p>
      <w:pPr>
        <w:widowControl/>
        <w:adjustRightInd w:val="0"/>
        <w:snapToGrid w:val="0"/>
        <w:spacing w:after="200"/>
        <w:jc w:val="left"/>
        <w:rPr>
          <w:rFonts w:ascii="Times New Roman" w:hAnsi="Times New Roman" w:eastAsia="微软雅黑" w:cs="Times New Roman"/>
          <w:kern w:val="0"/>
          <w:sz w:val="22"/>
        </w:rPr>
      </w:pPr>
    </w:p>
    <w:p>
      <w:pPr>
        <w:jc w:val="center"/>
        <w:rPr>
          <w:rFonts w:ascii="Times New Roman" w:hAnsi="Times New Roman" w:eastAsia="仿宋_GB2312" w:cs="Times New Roman"/>
          <w:sz w:val="32"/>
          <w:szCs w:val="32"/>
        </w:rPr>
      </w:pPr>
      <w:r>
        <w:rPr>
          <w:rFonts w:ascii="Times New Roman" w:hAnsi="Calibri" w:eastAsia="仿宋_GB2312" w:cs="Times New Roman"/>
          <w:sz w:val="32"/>
          <w:szCs w:val="32"/>
        </w:rPr>
        <w:t>泾府〔</w:t>
      </w:r>
      <w:r>
        <w:rPr>
          <w:rFonts w:ascii="Times New Roman" w:hAnsi="Times New Roman" w:eastAsia="仿宋_GB2312" w:cs="Times New Roman"/>
          <w:sz w:val="32"/>
          <w:szCs w:val="32"/>
        </w:rPr>
        <w:t>2020</w:t>
      </w:r>
      <w:r>
        <w:rPr>
          <w:rFonts w:ascii="Times New Roman" w:hAnsi="Calibri" w:eastAsia="仿宋_GB2312" w:cs="Times New Roman"/>
          <w:sz w:val="32"/>
          <w:szCs w:val="32"/>
        </w:rPr>
        <w:t>〕</w:t>
      </w:r>
      <w:r>
        <w:rPr>
          <w:rFonts w:hint="eastAsia" w:ascii="Times New Roman" w:hAnsi="Times New Roman" w:eastAsia="仿宋_GB2312" w:cs="Times New Roman"/>
          <w:sz w:val="32"/>
          <w:szCs w:val="32"/>
          <w:lang w:val="en-US" w:eastAsia="zh-CN"/>
        </w:rPr>
        <w:t>52</w:t>
      </w:r>
      <w:r>
        <w:rPr>
          <w:rFonts w:ascii="Times New Roman" w:hAnsi="Calibri" w:eastAsia="仿宋_GB2312" w:cs="Times New Roman"/>
          <w:sz w:val="32"/>
          <w:szCs w:val="32"/>
        </w:rPr>
        <w:t>号</w:t>
      </w:r>
    </w:p>
    <w:p>
      <w:pPr>
        <w:spacing w:line="560" w:lineRule="exact"/>
        <w:jc w:val="center"/>
        <w:rPr>
          <w:rFonts w:ascii="Times New Roman" w:hAnsi="Times New Roman" w:eastAsia="华文中宋" w:cs="Times New Roman"/>
          <w:b/>
          <w:sz w:val="44"/>
          <w:szCs w:val="44"/>
        </w:rPr>
      </w:pPr>
    </w:p>
    <w:p>
      <w:pPr>
        <w:spacing w:line="560" w:lineRule="exact"/>
        <w:jc w:val="center"/>
        <w:rPr>
          <w:rFonts w:ascii="Times New Roman" w:hAnsi="Times New Roman" w:eastAsia="华文中宋" w:cs="Times New Roman"/>
          <w:b/>
          <w:sz w:val="44"/>
          <w:szCs w:val="44"/>
        </w:rPr>
      </w:pPr>
      <w:r>
        <w:rPr>
          <w:rFonts w:ascii="Times New Roman" w:hAnsi="华文中宋" w:eastAsia="华文中宋" w:cs="Times New Roman"/>
          <w:b/>
          <w:sz w:val="44"/>
          <w:szCs w:val="44"/>
        </w:rPr>
        <w:t>上海市宝山区罗泾镇人民政府</w:t>
      </w:r>
    </w:p>
    <w:p>
      <w:pPr>
        <w:spacing w:line="560" w:lineRule="exact"/>
        <w:jc w:val="center"/>
        <w:rPr>
          <w:rFonts w:hint="default" w:ascii="Times New Roman" w:hAnsi="Times New Roman" w:eastAsia="华文中宋" w:cs="Times New Roman"/>
          <w:b/>
          <w:sz w:val="44"/>
          <w:szCs w:val="44"/>
          <w:lang w:val="en-US" w:eastAsia="zh-CN"/>
        </w:rPr>
      </w:pPr>
      <w:r>
        <w:rPr>
          <w:rFonts w:ascii="Times New Roman" w:hAnsi="华文中宋" w:eastAsia="华文中宋" w:cs="Times New Roman"/>
          <w:b/>
          <w:sz w:val="44"/>
          <w:szCs w:val="44"/>
        </w:rPr>
        <w:t>关于</w:t>
      </w:r>
      <w:r>
        <w:rPr>
          <w:rFonts w:hint="eastAsia" w:ascii="Times New Roman" w:hAnsi="华文中宋" w:eastAsia="华文中宋" w:cs="Times New Roman"/>
          <w:b/>
          <w:sz w:val="44"/>
          <w:szCs w:val="44"/>
          <w:lang w:val="en-US" w:eastAsia="zh-CN"/>
        </w:rPr>
        <w:t>上海航安机场设备有限公司相关扶持政策的函</w:t>
      </w:r>
    </w:p>
    <w:p>
      <w:pPr>
        <w:spacing w:line="560" w:lineRule="exact"/>
        <w:rPr>
          <w:rFonts w:ascii="Times New Roman" w:hAnsi="Times New Roman"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区发改委</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现将上海航安机场设备有限公司（以下简称航安或公司）有关情况汇总如下：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黑体"/>
          <w:sz w:val="32"/>
          <w:szCs w:val="32"/>
        </w:rPr>
        <w:t>一、企业基本情况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上海航安机场设备有限公司成立于2010年8月，2020年6月注册落户于我镇园区</w:t>
      </w:r>
      <w:r>
        <w:rPr>
          <w:rFonts w:hint="eastAsia" w:eastAsia="仿宋_GB2312"/>
          <w:sz w:val="32"/>
          <w:szCs w:val="32"/>
        </w:rPr>
        <w:t>，实际经营地址位于罗泾镇长川路205号</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上海航安机场设备有限公司是中国助航灯具设备生产行业的龙头企业，已为国内上百个机场提供了助航灯具设备，并承担了国内重大项目的助航灯具供应，如：北京首都国际机场的2008年奥运项目</w:t>
      </w:r>
      <w:r>
        <w:rPr>
          <w:rFonts w:hint="eastAsia" w:eastAsia="仿宋_GB2312"/>
          <w:sz w:val="32"/>
          <w:szCs w:val="32"/>
        </w:rPr>
        <w:t>、</w:t>
      </w:r>
      <w:r>
        <w:rPr>
          <w:rFonts w:eastAsia="仿宋_GB2312"/>
          <w:sz w:val="32"/>
          <w:szCs w:val="32"/>
        </w:rPr>
        <w:t>上海虹桥国际机场的2010年上海世博项目</w:t>
      </w:r>
      <w:r>
        <w:rPr>
          <w:rFonts w:hint="eastAsia" w:eastAsia="仿宋_GB2312"/>
          <w:sz w:val="32"/>
          <w:szCs w:val="32"/>
        </w:rPr>
        <w:t>、</w:t>
      </w:r>
      <w:r>
        <w:rPr>
          <w:rFonts w:eastAsia="仿宋_GB2312"/>
          <w:sz w:val="32"/>
          <w:szCs w:val="32"/>
        </w:rPr>
        <w:t>上海浦东国际机场国产大飞机配套工程项目</w:t>
      </w:r>
      <w:r>
        <w:rPr>
          <w:rFonts w:hint="eastAsia" w:eastAsia="仿宋_GB2312"/>
          <w:sz w:val="32"/>
          <w:szCs w:val="32"/>
        </w:rPr>
        <w:t>、</w:t>
      </w:r>
      <w:r>
        <w:rPr>
          <w:rFonts w:eastAsia="仿宋_GB2312"/>
          <w:sz w:val="32"/>
          <w:szCs w:val="32"/>
        </w:rPr>
        <w:t>南京禄口机场世界2014年青年奥运会项目</w:t>
      </w:r>
      <w:r>
        <w:rPr>
          <w:rFonts w:hint="eastAsia" w:eastAsia="仿宋_GB2312"/>
          <w:sz w:val="32"/>
          <w:szCs w:val="32"/>
        </w:rPr>
        <w:t>、</w:t>
      </w:r>
      <w:r>
        <w:rPr>
          <w:rFonts w:eastAsia="仿宋_GB2312"/>
          <w:sz w:val="32"/>
          <w:szCs w:val="32"/>
        </w:rPr>
        <w:t>北京首都新机场二条跑道项目等，并参与了南海岛屿的机场建设，为我国的国防建设尽绵薄之力。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目前公司已实现了对德国、英国、新加坡、日本、澳大利亚、西班牙、意大利、挪威、俄罗斯等国家的产品出口，2010年6月15日，公司通过了美国联邦航空署的认证，成为唯一可以在美国联邦航空署官方网站上查到名字的中国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公司是高新技术企业，上海市科技小巨人培育企业，拥有助航灯具专利36项，其中发明专利4项。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黑体"/>
          <w:sz w:val="32"/>
          <w:szCs w:val="32"/>
        </w:rPr>
        <w:t>二、企业经济效益测算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eastAsia="仿宋_GB2312"/>
          <w:sz w:val="32"/>
          <w:szCs w:val="32"/>
        </w:rPr>
        <w:t>航安公司在不断发展的过程中取得了不斐的经济效益预计年度（20</w:t>
      </w:r>
      <w:r>
        <w:rPr>
          <w:rFonts w:hint="eastAsia" w:eastAsia="仿宋_GB2312"/>
          <w:sz w:val="32"/>
          <w:szCs w:val="32"/>
        </w:rPr>
        <w:t>20</w:t>
      </w:r>
      <w:r>
        <w:rPr>
          <w:rFonts w:eastAsia="仿宋_GB2312"/>
          <w:sz w:val="32"/>
          <w:szCs w:val="32"/>
        </w:rPr>
        <w:t>-202</w:t>
      </w:r>
      <w:r>
        <w:rPr>
          <w:rFonts w:hint="eastAsia" w:eastAsia="仿宋_GB2312"/>
          <w:sz w:val="32"/>
          <w:szCs w:val="32"/>
        </w:rPr>
        <w:t>4</w:t>
      </w:r>
      <w:r>
        <w:rPr>
          <w:rFonts w:eastAsia="仿宋_GB2312"/>
          <w:sz w:val="32"/>
          <w:szCs w:val="32"/>
        </w:rPr>
        <w:t>年）销售收入和税收收入如下表：单位（万元）</w:t>
      </w:r>
    </w:p>
    <w:tbl>
      <w:tblPr>
        <w:tblStyle w:val="7"/>
        <w:tblW w:w="7797" w:type="dxa"/>
        <w:jc w:val="center"/>
        <w:tblLayout w:type="autofit"/>
        <w:tblCellMar>
          <w:top w:w="0" w:type="dxa"/>
          <w:left w:w="108" w:type="dxa"/>
          <w:bottom w:w="0" w:type="dxa"/>
          <w:right w:w="108" w:type="dxa"/>
        </w:tblCellMar>
      </w:tblPr>
      <w:tblGrid>
        <w:gridCol w:w="1518"/>
        <w:gridCol w:w="1459"/>
        <w:gridCol w:w="1276"/>
        <w:gridCol w:w="1276"/>
        <w:gridCol w:w="1134"/>
        <w:gridCol w:w="1134"/>
      </w:tblGrid>
      <w:tr>
        <w:tblPrEx>
          <w:tblCellMar>
            <w:top w:w="0" w:type="dxa"/>
            <w:left w:w="108" w:type="dxa"/>
            <w:bottom w:w="0" w:type="dxa"/>
            <w:right w:w="108" w:type="dxa"/>
          </w:tblCellMar>
        </w:tblPrEx>
        <w:trPr>
          <w:trHeight w:val="780" w:hRule="atLeast"/>
          <w:jc w:val="center"/>
        </w:trPr>
        <w:tc>
          <w:tcPr>
            <w:tcW w:w="15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　</w:t>
            </w:r>
          </w:p>
        </w:tc>
        <w:tc>
          <w:tcPr>
            <w:tcW w:w="145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2020</w:t>
            </w:r>
            <w:r>
              <w:rPr>
                <w:rFonts w:hint="eastAsia" w:eastAsia="仿宋_GB2312"/>
                <w:color w:val="000000"/>
                <w:kern w:val="0"/>
                <w:sz w:val="30"/>
                <w:szCs w:val="30"/>
              </w:rPr>
              <w:t>e</w:t>
            </w:r>
            <w:r>
              <w:rPr>
                <w:rFonts w:eastAsia="仿宋_GB2312"/>
                <w:color w:val="000000"/>
                <w:kern w:val="0"/>
                <w:sz w:val="30"/>
                <w:szCs w:val="30"/>
              </w:rPr>
              <w:t xml:space="preserve">  </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2021e</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2022e</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2023e</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2024e</w:t>
            </w:r>
          </w:p>
        </w:tc>
      </w:tr>
      <w:tr>
        <w:tblPrEx>
          <w:tblCellMar>
            <w:top w:w="0" w:type="dxa"/>
            <w:left w:w="108" w:type="dxa"/>
            <w:bottom w:w="0" w:type="dxa"/>
            <w:right w:w="108" w:type="dxa"/>
          </w:tblCellMar>
        </w:tblPrEx>
        <w:trPr>
          <w:trHeight w:val="750" w:hRule="atLeast"/>
          <w:jc w:val="center"/>
        </w:trPr>
        <w:tc>
          <w:tcPr>
            <w:tcW w:w="151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销售收入</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9000</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18000</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20000</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21000</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23000</w:t>
            </w:r>
          </w:p>
        </w:tc>
      </w:tr>
      <w:tr>
        <w:tblPrEx>
          <w:tblCellMar>
            <w:top w:w="0" w:type="dxa"/>
            <w:left w:w="108" w:type="dxa"/>
            <w:bottom w:w="0" w:type="dxa"/>
            <w:right w:w="108" w:type="dxa"/>
          </w:tblCellMar>
        </w:tblPrEx>
        <w:trPr>
          <w:trHeight w:val="375" w:hRule="atLeast"/>
          <w:jc w:val="center"/>
        </w:trPr>
        <w:tc>
          <w:tcPr>
            <w:tcW w:w="151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净利润</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1500</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2800</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3000</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3200</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3400</w:t>
            </w:r>
          </w:p>
        </w:tc>
      </w:tr>
      <w:tr>
        <w:tblPrEx>
          <w:tblCellMar>
            <w:top w:w="0" w:type="dxa"/>
            <w:left w:w="108" w:type="dxa"/>
            <w:bottom w:w="0" w:type="dxa"/>
            <w:right w:w="108" w:type="dxa"/>
          </w:tblCellMar>
        </w:tblPrEx>
        <w:trPr>
          <w:trHeight w:val="375" w:hRule="atLeast"/>
          <w:jc w:val="center"/>
        </w:trPr>
        <w:tc>
          <w:tcPr>
            <w:tcW w:w="151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税收</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hint="eastAsia" w:eastAsia="仿宋_GB2312"/>
                <w:color w:val="000000"/>
                <w:kern w:val="0"/>
                <w:sz w:val="30"/>
                <w:szCs w:val="30"/>
              </w:rPr>
              <w:t>1000</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1</w:t>
            </w:r>
            <w:r>
              <w:rPr>
                <w:rFonts w:hint="eastAsia" w:eastAsia="仿宋_GB2312"/>
                <w:color w:val="000000"/>
                <w:kern w:val="0"/>
                <w:sz w:val="30"/>
                <w:szCs w:val="30"/>
              </w:rPr>
              <w:t>5</w:t>
            </w:r>
            <w:r>
              <w:rPr>
                <w:rFonts w:eastAsia="仿宋_GB2312"/>
                <w:color w:val="000000"/>
                <w:kern w:val="0"/>
                <w:sz w:val="30"/>
                <w:szCs w:val="30"/>
              </w:rPr>
              <w:t>00</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1</w:t>
            </w:r>
            <w:r>
              <w:rPr>
                <w:rFonts w:hint="eastAsia" w:eastAsia="仿宋_GB2312"/>
                <w:color w:val="000000"/>
                <w:kern w:val="0"/>
                <w:sz w:val="30"/>
                <w:szCs w:val="30"/>
              </w:rPr>
              <w:t>7</w:t>
            </w:r>
            <w:r>
              <w:rPr>
                <w:rFonts w:eastAsia="仿宋_GB2312"/>
                <w:color w:val="000000"/>
                <w:kern w:val="0"/>
                <w:sz w:val="30"/>
                <w:szCs w:val="30"/>
              </w:rPr>
              <w:t>00</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hint="eastAsia" w:eastAsia="仿宋_GB2312"/>
                <w:color w:val="000000"/>
                <w:kern w:val="0"/>
                <w:sz w:val="30"/>
                <w:szCs w:val="30"/>
              </w:rPr>
              <w:t>1900</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30"/>
                <w:szCs w:val="30"/>
              </w:rPr>
            </w:pPr>
            <w:r>
              <w:rPr>
                <w:rFonts w:eastAsia="仿宋_GB2312"/>
                <w:color w:val="000000"/>
                <w:kern w:val="0"/>
                <w:sz w:val="30"/>
                <w:szCs w:val="30"/>
              </w:rPr>
              <w:t>2</w:t>
            </w:r>
            <w:r>
              <w:rPr>
                <w:rFonts w:hint="eastAsia" w:eastAsia="仿宋_GB2312"/>
                <w:color w:val="000000"/>
                <w:kern w:val="0"/>
                <w:sz w:val="30"/>
                <w:szCs w:val="30"/>
              </w:rPr>
              <w:t>0</w:t>
            </w:r>
            <w:r>
              <w:rPr>
                <w:rFonts w:eastAsia="仿宋_GB2312"/>
                <w:color w:val="000000"/>
                <w:kern w:val="0"/>
                <w:sz w:val="30"/>
                <w:szCs w:val="30"/>
              </w:rPr>
              <w:t>50</w:t>
            </w:r>
          </w:p>
        </w:tc>
      </w:tr>
    </w:tbl>
    <w:p>
      <w:pPr>
        <w:ind w:firstLine="480" w:firstLineChars="200"/>
        <w:rPr>
          <w:rFonts w:eastAsia="仿宋_GB2312"/>
          <w:sz w:val="24"/>
        </w:rPr>
      </w:pPr>
      <w:r>
        <w:rPr>
          <w:rFonts w:eastAsia="仿宋_GB2312"/>
          <w:sz w:val="24"/>
        </w:rPr>
        <w:t>备注：1、航安自2020年6月迁入</w:t>
      </w:r>
      <w:r>
        <w:rPr>
          <w:rFonts w:hint="eastAsia" w:eastAsia="仿宋_GB2312"/>
          <w:sz w:val="24"/>
        </w:rPr>
        <w:t>罗泾</w:t>
      </w:r>
      <w:r>
        <w:rPr>
          <w:rFonts w:eastAsia="仿宋_GB2312"/>
          <w:sz w:val="24"/>
        </w:rPr>
        <w:t>， 2020年度的数据是2020年7月至年底数据；2、上述税收金额根据当前经营水平及业务模式测算，实际纳税以当期经营活动为准。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黑体"/>
          <w:sz w:val="32"/>
          <w:szCs w:val="32"/>
        </w:rPr>
        <w:t>三、政策需求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经我镇与该公司多次友好协商，为了更好的支持航安的后续战略发展</w:t>
      </w:r>
      <w:r>
        <w:rPr>
          <w:rFonts w:hint="eastAsia" w:eastAsia="仿宋_GB2312"/>
          <w:sz w:val="32"/>
          <w:szCs w:val="32"/>
          <w:lang w:eastAsia="zh-CN"/>
        </w:rPr>
        <w:t>，</w:t>
      </w:r>
      <w:r>
        <w:rPr>
          <w:rFonts w:eastAsia="仿宋_GB2312"/>
          <w:sz w:val="32"/>
          <w:szCs w:val="32"/>
        </w:rPr>
        <w:t>特申请该企业“一事一议”政策，地方财政分成如下：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1、第一、第二年（20</w:t>
      </w:r>
      <w:r>
        <w:rPr>
          <w:rFonts w:hint="eastAsia" w:eastAsia="仿宋_GB2312"/>
          <w:sz w:val="32"/>
          <w:szCs w:val="32"/>
        </w:rPr>
        <w:t>20</w:t>
      </w:r>
      <w:r>
        <w:rPr>
          <w:rFonts w:eastAsia="仿宋_GB2312"/>
          <w:sz w:val="32"/>
          <w:szCs w:val="32"/>
        </w:rPr>
        <w:t>年、202</w:t>
      </w:r>
      <w:r>
        <w:rPr>
          <w:rFonts w:hint="eastAsia" w:eastAsia="仿宋_GB2312"/>
          <w:sz w:val="32"/>
          <w:szCs w:val="32"/>
        </w:rPr>
        <w:t>1</w:t>
      </w:r>
      <w:r>
        <w:rPr>
          <w:rFonts w:eastAsia="仿宋_GB2312"/>
          <w:sz w:val="32"/>
          <w:szCs w:val="32"/>
        </w:rPr>
        <w:t>年）给予公司区级财政分成比例为区镇两级1:9分成；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2、第三、第四、第五年（202</w:t>
      </w:r>
      <w:r>
        <w:rPr>
          <w:rFonts w:hint="eastAsia" w:eastAsia="仿宋_GB2312"/>
          <w:sz w:val="32"/>
          <w:szCs w:val="32"/>
        </w:rPr>
        <w:t>2</w:t>
      </w:r>
      <w:r>
        <w:rPr>
          <w:rFonts w:eastAsia="仿宋_GB2312"/>
          <w:sz w:val="32"/>
          <w:szCs w:val="32"/>
        </w:rPr>
        <w:t>年、202</w:t>
      </w:r>
      <w:r>
        <w:rPr>
          <w:rFonts w:hint="eastAsia" w:eastAsia="仿宋_GB2312"/>
          <w:sz w:val="32"/>
          <w:szCs w:val="32"/>
        </w:rPr>
        <w:t>3</w:t>
      </w:r>
      <w:r>
        <w:rPr>
          <w:rFonts w:eastAsia="仿宋_GB2312"/>
          <w:sz w:val="32"/>
          <w:szCs w:val="32"/>
        </w:rPr>
        <w:t>年、202</w:t>
      </w:r>
      <w:r>
        <w:rPr>
          <w:rFonts w:hint="eastAsia" w:eastAsia="仿宋_GB2312"/>
          <w:sz w:val="32"/>
          <w:szCs w:val="32"/>
        </w:rPr>
        <w:t>4</w:t>
      </w:r>
      <w:r>
        <w:rPr>
          <w:rFonts w:eastAsia="仿宋_GB2312"/>
          <w:sz w:val="32"/>
          <w:szCs w:val="32"/>
        </w:rPr>
        <w:t>年）给予公司区级财政分成比例为区镇两级2:8分成。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上述政策如遇国家、市、区财税分成政策和产业扶持政策调整而作相应调整。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同时，企业落户并享受有关政策扶持后，五年之内不得外迁；如确因特殊情况，应同我镇协商，征得镇政府同意并进行历年清算后方可给予迁移，同时原享受的政策即行终止。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为此，特申请将上述事项予以“一事一议”，明确对上海航安机场设备有限公司的政策支持。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特此函达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上海市宝山区罗泾镇人民政府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2020年</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lang w:val="en-US" w:eastAsia="zh-CN"/>
        </w:rPr>
      </w:pPr>
    </w:p>
    <w:p>
      <w:pPr>
        <w:pBdr>
          <w:bottom w:val="single" w:color="auto" w:sz="6" w:space="1"/>
          <w:between w:val="single" w:color="auto" w:sz="6" w:space="1"/>
        </w:pBdr>
        <w:spacing w:line="560" w:lineRule="exact"/>
        <w:rPr>
          <w:rFonts w:ascii="Times New Roman" w:hAnsi="Times New Roman" w:eastAsia="仿宋_GB2312" w:cs="Times New Roman"/>
          <w:sz w:val="28"/>
          <w:szCs w:val="28"/>
        </w:rPr>
      </w:pPr>
    </w:p>
    <w:p>
      <w:pPr>
        <w:pBdr>
          <w:bottom w:val="single" w:color="auto" w:sz="6" w:space="1"/>
          <w:between w:val="single" w:color="auto" w:sz="6" w:space="1"/>
        </w:pBdr>
        <w:spacing w:line="400" w:lineRule="exact"/>
        <w:rPr>
          <w:rFonts w:ascii="Times New Roman" w:hAnsi="Times New Roman" w:eastAsia="仿宋_GB2312" w:cs="Times New Roman"/>
          <w:sz w:val="28"/>
          <w:szCs w:val="28"/>
        </w:rPr>
      </w:pPr>
      <w:r>
        <w:rPr>
          <w:rFonts w:ascii="Times New Roman" w:eastAsia="仿宋_GB2312" w:cs="Times New Roman"/>
          <w:sz w:val="28"/>
          <w:szCs w:val="28"/>
        </w:rPr>
        <w:t>上海市宝山区罗泾镇办公室</w:t>
      </w:r>
      <w:r>
        <w:rPr>
          <w:rFonts w:ascii="Times New Roman" w:hAnsi="Times New Roman" w:eastAsia="仿宋_GB2312" w:cs="Times New Roman"/>
          <w:sz w:val="28"/>
          <w:szCs w:val="28"/>
        </w:rPr>
        <w:t xml:space="preserve">                   2020</w:t>
      </w:r>
      <w:r>
        <w:rPr>
          <w:rFonts w:ascii="Times New Roman" w:eastAsia="仿宋_GB2312" w:cs="Times New Roman"/>
          <w:sz w:val="28"/>
          <w:szCs w:val="28"/>
        </w:rPr>
        <w:t>年</w:t>
      </w:r>
      <w:r>
        <w:rPr>
          <w:rFonts w:hint="eastAsia" w:ascii="Times New Roman" w:hAnsi="Times New Roman" w:eastAsia="仿宋_GB2312" w:cs="Times New Roman"/>
          <w:sz w:val="28"/>
          <w:szCs w:val="28"/>
          <w:lang w:val="en-US" w:eastAsia="zh-CN"/>
        </w:rPr>
        <w:t>8</w:t>
      </w:r>
      <w:r>
        <w:rPr>
          <w:rFonts w:ascii="Times New Roman" w:eastAsia="仿宋_GB2312" w:cs="Times New Roman"/>
          <w:sz w:val="28"/>
          <w:szCs w:val="28"/>
        </w:rPr>
        <w:t>月</w:t>
      </w:r>
      <w:r>
        <w:rPr>
          <w:rFonts w:hint="eastAsia" w:ascii="Times New Roman" w:hAnsi="Times New Roman" w:eastAsia="仿宋_GB2312" w:cs="Times New Roman"/>
          <w:sz w:val="28"/>
          <w:szCs w:val="28"/>
          <w:lang w:val="en-US" w:eastAsia="zh-CN"/>
        </w:rPr>
        <w:t>7</w:t>
      </w:r>
      <w:r>
        <w:rPr>
          <w:rFonts w:ascii="Times New Roman" w:eastAsia="仿宋_GB2312" w:cs="Times New Roman"/>
          <w:sz w:val="28"/>
          <w:szCs w:val="28"/>
        </w:rPr>
        <w:t>日印发</w:t>
      </w:r>
    </w:p>
    <w:p>
      <w:pPr>
        <w:spacing w:line="400" w:lineRule="exact"/>
        <w:ind w:firstLine="560" w:firstLineChars="200"/>
        <w:jc w:val="right"/>
        <w:rPr>
          <w:rFonts w:hint="default" w:ascii="Times New Roman" w:hAnsi="Times New Roman" w:eastAsia="仿宋_GB2312" w:cs="Times New Roman"/>
          <w:sz w:val="32"/>
          <w:szCs w:val="32"/>
          <w:lang w:val="en-US" w:eastAsia="zh-CN"/>
        </w:rPr>
        <w:sectPr>
          <w:footerReference r:id="rId3" w:type="default"/>
          <w:footerReference r:id="rId4" w:type="even"/>
          <w:pgSz w:w="11906" w:h="16838"/>
          <w:pgMar w:top="2098" w:right="1474" w:bottom="1871" w:left="1587" w:header="851" w:footer="992" w:gutter="0"/>
          <w:cols w:space="0" w:num="1"/>
          <w:rtlGutter w:val="0"/>
          <w:docGrid w:type="lines" w:linePitch="322" w:charSpace="0"/>
        </w:sectPr>
      </w:pPr>
      <w:r>
        <w:rPr>
          <w:rFonts w:ascii="Times New Roman" w:eastAsia="仿宋_GB2312" w:cs="Times New Roman"/>
          <w:snapToGrid w:val="0"/>
          <w:sz w:val="28"/>
          <w:szCs w:val="28"/>
        </w:rPr>
        <w:t>（共印</w:t>
      </w:r>
      <w:r>
        <w:rPr>
          <w:rFonts w:hint="eastAsia" w:ascii="Times New Roman" w:hAnsi="Times New Roman" w:eastAsia="仿宋_GB2312" w:cs="Times New Roman"/>
          <w:snapToGrid w:val="0"/>
          <w:sz w:val="28"/>
          <w:szCs w:val="28"/>
        </w:rPr>
        <w:t>6</w:t>
      </w:r>
      <w:r>
        <w:rPr>
          <w:rFonts w:ascii="Times New Roman" w:eastAsia="仿宋_GB2312" w:cs="Times New Roman"/>
          <w:snapToGrid w:val="0"/>
          <w:sz w:val="28"/>
          <w:szCs w:val="28"/>
        </w:rPr>
        <w:t>份）</w:t>
      </w:r>
    </w:p>
    <w:p>
      <w:pPr>
        <w:spacing w:line="400" w:lineRule="exact"/>
        <w:jc w:val="both"/>
        <w:rPr>
          <w:rFonts w:ascii="Times New Roman" w:hAnsi="Times New Roman" w:eastAsia="仿宋_GB2312" w:cs="Times New Roman"/>
          <w:sz w:val="32"/>
          <w:szCs w:val="32"/>
        </w:rPr>
      </w:pPr>
    </w:p>
    <w:sectPr>
      <w:pgSz w:w="11906" w:h="16838"/>
      <w:pgMar w:top="2098" w:right="1474" w:bottom="1871" w:left="1587" w:header="851" w:footer="992" w:gutter="0"/>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762945"/>
      <w:docPartObj>
        <w:docPartGallery w:val="autotext"/>
      </w:docPartObj>
    </w:sdtPr>
    <w:sdtEndPr>
      <w:rPr>
        <w:rFonts w:ascii="Times New Roman" w:hAnsi="Times New Roman" w:cs="Times New Roman"/>
        <w:sz w:val="24"/>
        <w:szCs w:val="24"/>
      </w:rPr>
    </w:sdtEndPr>
    <w:sdtContent>
      <w:p>
        <w:pPr>
          <w:pStyle w:val="4"/>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5</w:t>
        </w:r>
        <w:r>
          <w:rPr>
            <w:rFonts w:ascii="Times New Roman" w:hAnsi="Times New Roman" w:cs="Times New Roman"/>
            <w:sz w:val="24"/>
            <w:szCs w:val="24"/>
          </w:rPr>
          <w:fldChar w:fldCharType="end"/>
        </w:r>
      </w:p>
    </w:sdtContent>
  </w:sdt>
  <w:p>
    <w:pPr>
      <w:pStyle w:val="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89762947"/>
      <w:docPartObj>
        <w:docPartGallery w:val="autotext"/>
      </w:docPartObj>
    </w:sdtPr>
    <w:sdtEndPr>
      <w:rPr>
        <w:rFonts w:ascii="Times New Roman" w:hAnsi="Times New Roman" w:cs="Times New Roman"/>
        <w:sz w:val="24"/>
        <w:szCs w:val="24"/>
      </w:rPr>
    </w:sdtEndPr>
    <w:sdt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w:t>
        </w:r>
        <w:r>
          <w:rPr>
            <w:rFonts w:ascii="Times New Roman" w:hAnsi="Times New Roman" w:cs="Times New Roman"/>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33F5"/>
    <w:rsid w:val="00000924"/>
    <w:rsid w:val="00084CFA"/>
    <w:rsid w:val="000B0C5C"/>
    <w:rsid w:val="000D72BB"/>
    <w:rsid w:val="000D7DFF"/>
    <w:rsid w:val="000E3520"/>
    <w:rsid w:val="0010180A"/>
    <w:rsid w:val="00182546"/>
    <w:rsid w:val="001A75F3"/>
    <w:rsid w:val="001C3427"/>
    <w:rsid w:val="001C7267"/>
    <w:rsid w:val="001E389A"/>
    <w:rsid w:val="00213F87"/>
    <w:rsid w:val="002315B1"/>
    <w:rsid w:val="00266F66"/>
    <w:rsid w:val="002731A4"/>
    <w:rsid w:val="002B4958"/>
    <w:rsid w:val="00360E23"/>
    <w:rsid w:val="00361648"/>
    <w:rsid w:val="0036727C"/>
    <w:rsid w:val="00404628"/>
    <w:rsid w:val="00410492"/>
    <w:rsid w:val="00432AD8"/>
    <w:rsid w:val="0045598A"/>
    <w:rsid w:val="00473AD0"/>
    <w:rsid w:val="0047445D"/>
    <w:rsid w:val="00491367"/>
    <w:rsid w:val="004956F9"/>
    <w:rsid w:val="004A30F3"/>
    <w:rsid w:val="004B4A1E"/>
    <w:rsid w:val="00520EDB"/>
    <w:rsid w:val="00531FDA"/>
    <w:rsid w:val="005462C9"/>
    <w:rsid w:val="00574ED2"/>
    <w:rsid w:val="005A6F88"/>
    <w:rsid w:val="005C2ED6"/>
    <w:rsid w:val="005E1A09"/>
    <w:rsid w:val="005F2352"/>
    <w:rsid w:val="005F3A7A"/>
    <w:rsid w:val="00603C74"/>
    <w:rsid w:val="00604F4D"/>
    <w:rsid w:val="00615363"/>
    <w:rsid w:val="006415EC"/>
    <w:rsid w:val="00645217"/>
    <w:rsid w:val="00650825"/>
    <w:rsid w:val="006F4C30"/>
    <w:rsid w:val="006F6EC9"/>
    <w:rsid w:val="0072766B"/>
    <w:rsid w:val="0077482A"/>
    <w:rsid w:val="00810B35"/>
    <w:rsid w:val="00840B5A"/>
    <w:rsid w:val="00874F19"/>
    <w:rsid w:val="008A432F"/>
    <w:rsid w:val="008C0228"/>
    <w:rsid w:val="008E16EC"/>
    <w:rsid w:val="008E7420"/>
    <w:rsid w:val="00912E13"/>
    <w:rsid w:val="0094198B"/>
    <w:rsid w:val="00945997"/>
    <w:rsid w:val="00965181"/>
    <w:rsid w:val="00984925"/>
    <w:rsid w:val="00995404"/>
    <w:rsid w:val="009A0B19"/>
    <w:rsid w:val="009B6821"/>
    <w:rsid w:val="009C1D0E"/>
    <w:rsid w:val="00A35AD2"/>
    <w:rsid w:val="00A70329"/>
    <w:rsid w:val="00AB3C55"/>
    <w:rsid w:val="00AB661D"/>
    <w:rsid w:val="00AB765C"/>
    <w:rsid w:val="00B12D23"/>
    <w:rsid w:val="00B84488"/>
    <w:rsid w:val="00B910BE"/>
    <w:rsid w:val="00C27467"/>
    <w:rsid w:val="00C27654"/>
    <w:rsid w:val="00C374C3"/>
    <w:rsid w:val="00C50252"/>
    <w:rsid w:val="00CE6C42"/>
    <w:rsid w:val="00CF3DD1"/>
    <w:rsid w:val="00D30055"/>
    <w:rsid w:val="00D40FD1"/>
    <w:rsid w:val="00D42509"/>
    <w:rsid w:val="00D6416C"/>
    <w:rsid w:val="00D666A5"/>
    <w:rsid w:val="00DB775E"/>
    <w:rsid w:val="00DE0AB2"/>
    <w:rsid w:val="00E65D2B"/>
    <w:rsid w:val="00E733F5"/>
    <w:rsid w:val="00E95D2A"/>
    <w:rsid w:val="00F10AB4"/>
    <w:rsid w:val="00F619D3"/>
    <w:rsid w:val="00F62680"/>
    <w:rsid w:val="00F83CEB"/>
    <w:rsid w:val="00F86F37"/>
    <w:rsid w:val="00FB37DD"/>
    <w:rsid w:val="00FB4BDD"/>
    <w:rsid w:val="04B135F4"/>
    <w:rsid w:val="067D019A"/>
    <w:rsid w:val="097366F7"/>
    <w:rsid w:val="0FDB103E"/>
    <w:rsid w:val="12CF3264"/>
    <w:rsid w:val="13234776"/>
    <w:rsid w:val="1E0B60A5"/>
    <w:rsid w:val="1EBD6B6B"/>
    <w:rsid w:val="1EE73AA7"/>
    <w:rsid w:val="1F016B8B"/>
    <w:rsid w:val="1FBB173A"/>
    <w:rsid w:val="23CD053F"/>
    <w:rsid w:val="25571DF9"/>
    <w:rsid w:val="257E4AB2"/>
    <w:rsid w:val="29ED59C1"/>
    <w:rsid w:val="2BD660AA"/>
    <w:rsid w:val="2C6D7A22"/>
    <w:rsid w:val="323C35FE"/>
    <w:rsid w:val="38C17890"/>
    <w:rsid w:val="3B15365A"/>
    <w:rsid w:val="3E15746F"/>
    <w:rsid w:val="42453446"/>
    <w:rsid w:val="446C5B8F"/>
    <w:rsid w:val="458B15C5"/>
    <w:rsid w:val="48553B09"/>
    <w:rsid w:val="4DA02DEB"/>
    <w:rsid w:val="4E430515"/>
    <w:rsid w:val="4FF24497"/>
    <w:rsid w:val="56A90F92"/>
    <w:rsid w:val="588E4848"/>
    <w:rsid w:val="5A3617DD"/>
    <w:rsid w:val="5D5C1873"/>
    <w:rsid w:val="60437B98"/>
    <w:rsid w:val="607B495A"/>
    <w:rsid w:val="63FC3574"/>
    <w:rsid w:val="64D0288C"/>
    <w:rsid w:val="667965F5"/>
    <w:rsid w:val="692A73A1"/>
    <w:rsid w:val="6D813729"/>
    <w:rsid w:val="6F327058"/>
    <w:rsid w:val="736E0A36"/>
    <w:rsid w:val="73FF45C9"/>
    <w:rsid w:val="75C52F5F"/>
    <w:rsid w:val="775D2B50"/>
    <w:rsid w:val="77EF12DD"/>
    <w:rsid w:val="7F002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20" w:firstLineChars="200"/>
    </w:pPr>
    <w:rPr>
      <w:rFonts w:ascii="仿宋_GB2312" w:eastAsia="仿宋_GB2312"/>
    </w:rPr>
  </w:style>
  <w:style w:type="paragraph" w:styleId="3">
    <w:name w:val="Date"/>
    <w:basedOn w:val="1"/>
    <w:next w:val="1"/>
    <w:link w:val="18"/>
    <w:semiHidden/>
    <w:unhideWhenUsed/>
    <w:qFormat/>
    <w:uiPriority w:val="99"/>
    <w:pPr>
      <w:ind w:left="100" w:leftChars="2500"/>
    </w:p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ing #3|1_"/>
    <w:basedOn w:val="9"/>
    <w:link w:val="11"/>
    <w:qFormat/>
    <w:uiPriority w:val="0"/>
    <w:rPr>
      <w:rFonts w:ascii="宋体" w:hAnsi="宋体" w:eastAsia="宋体" w:cs="宋体"/>
      <w:sz w:val="42"/>
      <w:szCs w:val="42"/>
      <w:lang w:val="zh-TW" w:eastAsia="zh-TW" w:bidi="zh-TW"/>
    </w:rPr>
  </w:style>
  <w:style w:type="paragraph" w:customStyle="1" w:styleId="11">
    <w:name w:val="Heading #3|1"/>
    <w:basedOn w:val="1"/>
    <w:link w:val="10"/>
    <w:qFormat/>
    <w:uiPriority w:val="0"/>
    <w:pPr>
      <w:spacing w:after="500" w:line="590" w:lineRule="exact"/>
      <w:jc w:val="center"/>
      <w:outlineLvl w:val="2"/>
    </w:pPr>
    <w:rPr>
      <w:rFonts w:ascii="宋体" w:hAnsi="宋体" w:eastAsia="宋体" w:cs="宋体"/>
      <w:sz w:val="42"/>
      <w:szCs w:val="42"/>
      <w:lang w:val="zh-TW" w:eastAsia="zh-TW" w:bidi="zh-TW"/>
    </w:rPr>
  </w:style>
  <w:style w:type="character" w:customStyle="1" w:styleId="12">
    <w:name w:val="Body text|1_"/>
    <w:basedOn w:val="9"/>
    <w:link w:val="13"/>
    <w:qFormat/>
    <w:uiPriority w:val="0"/>
    <w:rPr>
      <w:rFonts w:ascii="宋体" w:hAnsi="宋体" w:eastAsia="宋体" w:cs="宋体"/>
      <w:sz w:val="26"/>
      <w:szCs w:val="26"/>
      <w:lang w:val="zh-TW" w:eastAsia="zh-TW" w:bidi="zh-TW"/>
    </w:rPr>
  </w:style>
  <w:style w:type="paragraph" w:customStyle="1" w:styleId="13">
    <w:name w:val="Body text|1"/>
    <w:basedOn w:val="1"/>
    <w:link w:val="12"/>
    <w:qFormat/>
    <w:uiPriority w:val="0"/>
    <w:pPr>
      <w:spacing w:line="437" w:lineRule="auto"/>
      <w:ind w:firstLine="400"/>
      <w:jc w:val="left"/>
    </w:pPr>
    <w:rPr>
      <w:rFonts w:ascii="宋体" w:hAnsi="宋体" w:eastAsia="宋体" w:cs="宋体"/>
      <w:sz w:val="26"/>
      <w:szCs w:val="26"/>
      <w:lang w:val="zh-TW" w:eastAsia="zh-TW" w:bidi="zh-TW"/>
    </w:rPr>
  </w:style>
  <w:style w:type="character" w:customStyle="1" w:styleId="14">
    <w:name w:val="Other|1_"/>
    <w:basedOn w:val="9"/>
    <w:link w:val="15"/>
    <w:qFormat/>
    <w:uiPriority w:val="0"/>
    <w:rPr>
      <w:rFonts w:ascii="宋体" w:hAnsi="宋体" w:eastAsia="宋体" w:cs="宋体"/>
      <w:sz w:val="26"/>
      <w:szCs w:val="26"/>
      <w:lang w:val="zh-TW" w:eastAsia="zh-TW" w:bidi="zh-TW"/>
    </w:rPr>
  </w:style>
  <w:style w:type="paragraph" w:customStyle="1" w:styleId="15">
    <w:name w:val="Other|1"/>
    <w:basedOn w:val="1"/>
    <w:link w:val="14"/>
    <w:qFormat/>
    <w:uiPriority w:val="0"/>
    <w:pPr>
      <w:spacing w:line="437" w:lineRule="auto"/>
      <w:ind w:firstLine="400"/>
      <w:jc w:val="left"/>
    </w:pPr>
    <w:rPr>
      <w:rFonts w:ascii="宋体" w:hAnsi="宋体" w:eastAsia="宋体" w:cs="宋体"/>
      <w:sz w:val="26"/>
      <w:szCs w:val="26"/>
      <w:lang w:val="zh-TW" w:eastAsia="zh-TW" w:bidi="zh-TW"/>
    </w:rPr>
  </w:style>
  <w:style w:type="character" w:customStyle="1" w:styleId="16">
    <w:name w:val="页眉 Char"/>
    <w:basedOn w:val="9"/>
    <w:link w:val="5"/>
    <w:qFormat/>
    <w:uiPriority w:val="99"/>
    <w:rPr>
      <w:sz w:val="18"/>
      <w:szCs w:val="18"/>
    </w:rPr>
  </w:style>
  <w:style w:type="character" w:customStyle="1" w:styleId="17">
    <w:name w:val="页脚 Char"/>
    <w:basedOn w:val="9"/>
    <w:link w:val="4"/>
    <w:qFormat/>
    <w:uiPriority w:val="99"/>
    <w:rPr>
      <w:sz w:val="18"/>
      <w:szCs w:val="18"/>
    </w:rPr>
  </w:style>
  <w:style w:type="character" w:customStyle="1" w:styleId="18">
    <w:name w:val="日期 Char"/>
    <w:basedOn w:val="9"/>
    <w:link w:val="3"/>
    <w:semiHidden/>
    <w:qFormat/>
    <w:uiPriority w:val="99"/>
  </w:style>
  <w:style w:type="paragraph" w:styleId="19">
    <w:name w:val="No Spacing"/>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DB04B2-1615-4FD2-B232-42FAB123C603}">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308</Words>
  <Characters>1758</Characters>
  <Lines>14</Lines>
  <Paragraphs>4</Paragraphs>
  <TotalTime>51</TotalTime>
  <ScaleCrop>false</ScaleCrop>
  <LinksUpToDate>false</LinksUpToDate>
  <CharactersWithSpaces>2062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2020-05-20T05:58:00Z</dcterms:created>
  <dc:creator>朱惠芳(朱惠芳:起草)</dc:creator>
  <cp:lastModifiedBy>不瞪你不舒服士奇</cp:lastModifiedBy>
  <cp:lastPrinted>2020-08-07T06:06:22Z</cp:lastPrinted>
  <dcterms:modified xsi:type="dcterms:W3CDTF">2020-08-07T06:06:25Z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