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华文中宋"/>
          <w:b/>
          <w:sz w:val="44"/>
          <w:szCs w:val="44"/>
        </w:rPr>
      </w:pPr>
      <w:bookmarkStart w:id="0" w:name="_GoBack"/>
      <w:r>
        <w:rPr>
          <w:rFonts w:eastAsia="华文中宋"/>
          <w:b/>
          <w:sz w:val="44"/>
          <w:szCs w:val="44"/>
        </w:rPr>
        <w:t>宝山区审计局2020年法治政府建设情况报告</w:t>
      </w:r>
      <w:bookmarkEnd w:id="0"/>
    </w:p>
    <w:p>
      <w:pPr>
        <w:spacing w:line="540" w:lineRule="exact"/>
        <w:jc w:val="center"/>
        <w:rPr>
          <w:szCs w:val="32"/>
        </w:rPr>
      </w:pPr>
    </w:p>
    <w:p>
      <w:pPr>
        <w:spacing w:line="540" w:lineRule="exact"/>
        <w:ind w:firstLine="640" w:firstLineChars="200"/>
        <w:rPr>
          <w:szCs w:val="32"/>
        </w:rPr>
      </w:pPr>
      <w:r>
        <w:rPr>
          <w:szCs w:val="32"/>
        </w:rPr>
        <w:t>2020年，在区委、区政府的正确领导下，区审计局深入贯彻落实党的十九大及习近平总书记治国理政系列重要讲话精神，紧扣法治政府建设总体目标，强化组织领导，深入推进依法审计工作，加大审计执法力度，加强法治建设，坚持依法审计，发挥了审计在党和国家监督体系中的重要作用。现将我局2020年度法治政府建设情况报告如下：</w:t>
      </w:r>
    </w:p>
    <w:p>
      <w:pPr>
        <w:spacing w:line="540" w:lineRule="exact"/>
        <w:ind w:firstLine="640"/>
        <w:rPr>
          <w:rFonts w:eastAsia="黑体"/>
          <w:szCs w:val="32"/>
        </w:rPr>
      </w:pPr>
      <w:r>
        <w:rPr>
          <w:rFonts w:eastAsia="黑体"/>
          <w:szCs w:val="32"/>
        </w:rPr>
        <w:t>一、推进法治政府建设的主要举措和成效</w:t>
      </w:r>
    </w:p>
    <w:p>
      <w:pPr>
        <w:pStyle w:val="8"/>
        <w:widowControl/>
        <w:spacing w:line="540" w:lineRule="exact"/>
        <w:ind w:firstLine="599" w:firstLineChars="200"/>
        <w:jc w:val="left"/>
        <w:rPr>
          <w:rFonts w:eastAsia="楷体"/>
          <w:b/>
          <w:bCs/>
          <w:spacing w:val="-11"/>
          <w:sz w:val="32"/>
          <w:szCs w:val="32"/>
        </w:rPr>
      </w:pPr>
      <w:r>
        <w:rPr>
          <w:rFonts w:eastAsia="楷体"/>
          <w:b/>
          <w:bCs/>
          <w:spacing w:val="-11"/>
          <w:sz w:val="32"/>
          <w:szCs w:val="32"/>
        </w:rPr>
        <w:t>（一）加强组织领导，有序推进审计机关法治建设</w:t>
      </w:r>
    </w:p>
    <w:p>
      <w:pPr>
        <w:spacing w:line="540" w:lineRule="exact"/>
        <w:ind w:firstLine="640"/>
        <w:rPr>
          <w:b/>
          <w:spacing w:val="-11"/>
          <w:szCs w:val="32"/>
        </w:rPr>
      </w:pPr>
      <w:r>
        <w:rPr>
          <w:b/>
          <w:spacing w:val="-11"/>
          <w:szCs w:val="32"/>
        </w:rPr>
        <w:t>一是</w:t>
      </w:r>
      <w:r>
        <w:rPr>
          <w:b/>
          <w:szCs w:val="32"/>
        </w:rPr>
        <w:t>加强统筹谋划。</w:t>
      </w:r>
      <w:r>
        <w:rPr>
          <w:szCs w:val="32"/>
        </w:rPr>
        <w:t>局党组高度重视法治政府建设工作，</w:t>
      </w:r>
      <w:r>
        <w:rPr>
          <w:spacing w:val="-11"/>
          <w:szCs w:val="32"/>
        </w:rPr>
        <w:t>依托由局党组书记、局长任组长的普法和依法行政工作领导小组，认真研究并部署法治政府建设年度重点工作，牵头研究制定、组织落实局党组中心组理论学习计划和全体干部学习培训计划，明确以法治教育为重点内容，</w:t>
      </w:r>
      <w:r>
        <w:rPr>
          <w:szCs w:val="32"/>
        </w:rPr>
        <w:t>带动法治政府建设各项工作全面开展。</w:t>
      </w:r>
    </w:p>
    <w:p>
      <w:pPr>
        <w:spacing w:line="540" w:lineRule="exact"/>
        <w:ind w:firstLine="640"/>
        <w:rPr>
          <w:spacing w:val="-11"/>
          <w:szCs w:val="32"/>
        </w:rPr>
      </w:pPr>
      <w:r>
        <w:rPr>
          <w:b/>
          <w:spacing w:val="-11"/>
          <w:szCs w:val="32"/>
        </w:rPr>
        <w:t>二是完善制度建设。</w:t>
      </w:r>
      <w:r>
        <w:rPr>
          <w:spacing w:val="-11"/>
          <w:szCs w:val="32"/>
        </w:rPr>
        <w:t>坚持用制度管人、管事、管权。今年启动对我局2015年以来新一轮共49项制度的修订完善工作，其中包含“三重一大”集体决策、审计工作规程、审理审议、质量控制、政府信息公开等方面制度15项，进一步建立完善以制度管人、流程管事的工作机制，推动加强精细化管理。对局内重大事项决策、重要人事任免、大额资金使用等“三重一大”事项坚持民主集体决策，保障各项决策的科学化、民主化、法治化；局长主持召开重大审计项目和重要审计事项审议会议15次，促进提高审计质量，防范审计风险。</w:t>
      </w:r>
    </w:p>
    <w:p>
      <w:pPr>
        <w:pStyle w:val="8"/>
        <w:widowControl/>
        <w:spacing w:line="540" w:lineRule="exact"/>
        <w:ind w:firstLine="599" w:firstLineChars="200"/>
        <w:jc w:val="left"/>
        <w:rPr>
          <w:rFonts w:eastAsia="楷体"/>
          <w:b/>
          <w:bCs/>
          <w:spacing w:val="-11"/>
          <w:sz w:val="32"/>
          <w:szCs w:val="32"/>
        </w:rPr>
      </w:pPr>
      <w:r>
        <w:rPr>
          <w:rFonts w:eastAsia="楷体"/>
          <w:b/>
          <w:bCs/>
          <w:spacing w:val="-11"/>
          <w:sz w:val="32"/>
          <w:szCs w:val="32"/>
        </w:rPr>
        <w:t>（二）贯彻决策部署，依法履行审计监督职责</w:t>
      </w:r>
    </w:p>
    <w:p>
      <w:pPr>
        <w:pStyle w:val="8"/>
        <w:widowControl/>
        <w:spacing w:line="540" w:lineRule="exact"/>
        <w:ind w:firstLine="596" w:firstLineChars="200"/>
        <w:jc w:val="left"/>
        <w:rPr>
          <w:spacing w:val="-11"/>
          <w:kern w:val="2"/>
          <w:sz w:val="32"/>
          <w:szCs w:val="32"/>
        </w:rPr>
      </w:pPr>
      <w:r>
        <w:rPr>
          <w:spacing w:val="-11"/>
          <w:sz w:val="32"/>
          <w:szCs w:val="32"/>
        </w:rPr>
        <w:t>2020年，我局</w:t>
      </w:r>
      <w:r>
        <w:rPr>
          <w:spacing w:val="-11"/>
          <w:kern w:val="2"/>
          <w:sz w:val="32"/>
          <w:szCs w:val="32"/>
        </w:rPr>
        <w:t>紧紧围绕区域中心工作，自觉将时代赋予的职责和使命置于新的坐标体系中谋划和思考，统筹抓好主责主业和疫情防控工作。在全力支援社区疫情防控工作的同时，有序推进审计工作。全年组织实施31个审计及调查项目，延伸审计178个单位，坚持查处问题与促进改革、完善制度、强化管理相结合，从体制机制和制度建设方面系统思考对策建议，着力在服务决策、当好参谋上下功夫，促进相关单位建章立制28项，审计报告获得区领导批示24篇次。</w:t>
      </w:r>
      <w:r>
        <w:rPr>
          <w:b/>
          <w:spacing w:val="-11"/>
          <w:kern w:val="2"/>
          <w:sz w:val="32"/>
          <w:szCs w:val="32"/>
        </w:rPr>
        <w:t>一是聚焦政策措施落实，着力开展审计调查。</w:t>
      </w:r>
      <w:r>
        <w:rPr>
          <w:spacing w:val="-11"/>
          <w:kern w:val="2"/>
          <w:sz w:val="32"/>
          <w:szCs w:val="32"/>
        </w:rPr>
        <w:t>聚焦财政政策措施、重大民生项目等重点领域，共组织开展4项专项审计调查，在理顺体制机制、完善政策制度等方面提出对策建议，积极发挥审计在推动政策落实中的促进作用。</w:t>
      </w:r>
      <w:r>
        <w:rPr>
          <w:b/>
          <w:spacing w:val="-11"/>
          <w:sz w:val="32"/>
          <w:szCs w:val="32"/>
        </w:rPr>
        <w:t>二是聚焦财政资金绩效，着力助推完善管理体系。</w:t>
      </w:r>
      <w:r>
        <w:rPr>
          <w:spacing w:val="-11"/>
          <w:sz w:val="32"/>
          <w:szCs w:val="32"/>
        </w:rPr>
        <w:t>抓好区本级财政审计及9个部门2019年度部门预算执行和决算（草案）情况审计，促进强化预算约束、严肃财经法纪、盘活存量资金、用好增量资金。</w:t>
      </w:r>
      <w:r>
        <w:rPr>
          <w:b/>
          <w:spacing w:val="-11"/>
          <w:sz w:val="32"/>
          <w:szCs w:val="32"/>
        </w:rPr>
        <w:t>三是聚焦权力监督制约，着力促进领导干部履职尽责。</w:t>
      </w:r>
      <w:r>
        <w:rPr>
          <w:spacing w:val="-11"/>
          <w:sz w:val="32"/>
          <w:szCs w:val="32"/>
        </w:rPr>
        <w:t>实现街镇换届前本轮经济责任审计全覆盖。</w:t>
      </w:r>
      <w:r>
        <w:rPr>
          <w:b/>
          <w:spacing w:val="-11"/>
          <w:sz w:val="32"/>
          <w:szCs w:val="32"/>
        </w:rPr>
        <w:t>四是迅速反应主动服务，助推防疫款物规范管理。</w:t>
      </w:r>
      <w:r>
        <w:rPr>
          <w:spacing w:val="-11"/>
          <w:sz w:val="32"/>
          <w:szCs w:val="32"/>
        </w:rPr>
        <w:t>以审计监督实效助力疫情防控工作高效顺畅开展。</w:t>
      </w:r>
    </w:p>
    <w:p>
      <w:pPr>
        <w:pStyle w:val="8"/>
        <w:widowControl/>
        <w:spacing w:line="540" w:lineRule="exact"/>
        <w:ind w:firstLine="599" w:firstLineChars="200"/>
        <w:jc w:val="left"/>
        <w:rPr>
          <w:rFonts w:eastAsia="楷体"/>
          <w:b/>
          <w:bCs/>
          <w:spacing w:val="-11"/>
          <w:sz w:val="32"/>
          <w:szCs w:val="32"/>
        </w:rPr>
      </w:pPr>
      <w:r>
        <w:rPr>
          <w:rFonts w:eastAsia="楷体"/>
          <w:b/>
          <w:bCs/>
          <w:spacing w:val="-11"/>
          <w:sz w:val="32"/>
          <w:szCs w:val="32"/>
        </w:rPr>
        <w:t>（三）严格审计执法，不断提升依法审计能力</w:t>
      </w:r>
    </w:p>
    <w:p>
      <w:pPr>
        <w:pStyle w:val="8"/>
        <w:widowControl/>
        <w:spacing w:line="540" w:lineRule="exact"/>
        <w:ind w:firstLine="640" w:firstLineChars="200"/>
        <w:jc w:val="left"/>
        <w:rPr>
          <w:sz w:val="32"/>
          <w:szCs w:val="32"/>
        </w:rPr>
      </w:pPr>
      <w:r>
        <w:rPr>
          <w:sz w:val="32"/>
          <w:szCs w:val="32"/>
        </w:rPr>
        <w:t>我局坚持统筹管理，持续抓好审计质量，严格审计执法，将按程序执法、规范审计行为作为提升审计质量的重要举措之一，不断完善质量控制体系。</w:t>
      </w:r>
    </w:p>
    <w:p>
      <w:pPr>
        <w:pStyle w:val="8"/>
        <w:widowControl/>
        <w:spacing w:line="540" w:lineRule="exact"/>
        <w:ind w:firstLine="599" w:firstLineChars="200"/>
        <w:jc w:val="left"/>
        <w:rPr>
          <w:spacing w:val="-11"/>
          <w:sz w:val="32"/>
          <w:szCs w:val="32"/>
        </w:rPr>
      </w:pPr>
      <w:r>
        <w:rPr>
          <w:b/>
          <w:spacing w:val="-11"/>
          <w:sz w:val="32"/>
          <w:szCs w:val="32"/>
        </w:rPr>
        <w:t>一是</w:t>
      </w:r>
      <w:r>
        <w:rPr>
          <w:spacing w:val="-11"/>
          <w:sz w:val="32"/>
          <w:szCs w:val="32"/>
        </w:rPr>
        <w:t>认真执行行政执法“三项制度”，完善审计执法程序。坚持审计行为“法定化”，实现审计成果“高质量”，以法治思维和法治方式开展审计工作；坚持审计执法公开透明，全面实行审计公示制度，在被审计单位宣传栏、内网等平台公开审计项目、审计组联系方式等内容，主动接受被审计单位监督，推进依法审计；坚持审计现场管理“精细化”，前置审计项目审理环节，增加审理的有效性、针对性；对审计全过程记录留痕，确保各个执法环节有据可查。另外，2020年我局按照市局要求，制定了《宝山区审计局重大行政执法决定法制审核目录》，明确应经过法制审核的重大行政执法决定事项。</w:t>
      </w:r>
    </w:p>
    <w:p>
      <w:pPr>
        <w:pStyle w:val="8"/>
        <w:widowControl/>
        <w:spacing w:line="540" w:lineRule="exact"/>
        <w:ind w:firstLine="599" w:firstLineChars="200"/>
        <w:jc w:val="left"/>
        <w:rPr>
          <w:spacing w:val="-11"/>
          <w:sz w:val="32"/>
          <w:szCs w:val="32"/>
        </w:rPr>
      </w:pPr>
      <w:r>
        <w:rPr>
          <w:b/>
          <w:spacing w:val="-11"/>
          <w:sz w:val="32"/>
          <w:szCs w:val="32"/>
        </w:rPr>
        <w:t>二是</w:t>
      </w:r>
      <w:r>
        <w:rPr>
          <w:spacing w:val="-11"/>
          <w:sz w:val="32"/>
          <w:szCs w:val="32"/>
        </w:rPr>
        <w:t>坚持以审计跟踪回访促整改。实行“问题清单”“整改清单”“督查清单”对账销号制度，组织开展审计整改“回头看”，逐条逐项督办审计整改，对近五年审计查出问题整改情况多次跟踪回访，对多轮督查后整改推进仍有困难的问题进行了原因分析，向区领导提出了分类处置意见和建议，增强审计整改工作的有效性。</w:t>
      </w:r>
    </w:p>
    <w:p>
      <w:pPr>
        <w:pStyle w:val="8"/>
        <w:widowControl/>
        <w:spacing w:line="540" w:lineRule="exact"/>
        <w:ind w:firstLine="599" w:firstLineChars="200"/>
        <w:jc w:val="left"/>
        <w:rPr>
          <w:spacing w:val="-11"/>
          <w:sz w:val="32"/>
          <w:szCs w:val="32"/>
        </w:rPr>
      </w:pPr>
      <w:r>
        <w:rPr>
          <w:b/>
          <w:spacing w:val="-11"/>
          <w:sz w:val="32"/>
          <w:szCs w:val="32"/>
        </w:rPr>
        <w:t>三是</w:t>
      </w:r>
      <w:r>
        <w:rPr>
          <w:spacing w:val="-11"/>
          <w:sz w:val="32"/>
          <w:szCs w:val="32"/>
        </w:rPr>
        <w:t>坚持审计信息公开常态化、制度化。2020年主动公开财政审计工作报告、部门预算执行审计结果、专项审计调查结果、政府投资项目竣工决算审计结果等审计业务信息17项；做好依申请公开审计信息工作，利用区政府门户网站公示行政权力、行政责任清单及行政权力运行流程等信息，依法对申请事项作出答复3件。2020年，我局未发生行政复议和行政诉讼案件。</w:t>
      </w:r>
    </w:p>
    <w:p>
      <w:pPr>
        <w:pStyle w:val="8"/>
        <w:widowControl/>
        <w:spacing w:line="540" w:lineRule="exact"/>
        <w:ind w:firstLine="599" w:firstLineChars="200"/>
        <w:jc w:val="left"/>
        <w:rPr>
          <w:spacing w:val="-11"/>
          <w:sz w:val="32"/>
          <w:szCs w:val="32"/>
        </w:rPr>
      </w:pPr>
      <w:r>
        <w:rPr>
          <w:b/>
          <w:spacing w:val="-11"/>
          <w:sz w:val="32"/>
          <w:szCs w:val="32"/>
        </w:rPr>
        <w:t>四是</w:t>
      </w:r>
      <w:r>
        <w:rPr>
          <w:spacing w:val="-11"/>
          <w:sz w:val="32"/>
          <w:szCs w:val="32"/>
        </w:rPr>
        <w:t>深化审计结果运用，建立和完善信息共享和反馈、线索研判和移送、监督成果转化运用等工作协调制度，更好发挥监督合力。</w:t>
      </w:r>
    </w:p>
    <w:p>
      <w:pPr>
        <w:pStyle w:val="8"/>
        <w:widowControl/>
        <w:spacing w:line="540" w:lineRule="exact"/>
        <w:ind w:firstLine="599" w:firstLineChars="200"/>
        <w:jc w:val="left"/>
        <w:rPr>
          <w:spacing w:val="-11"/>
          <w:sz w:val="32"/>
          <w:szCs w:val="32"/>
        </w:rPr>
      </w:pPr>
      <w:r>
        <w:rPr>
          <w:b/>
          <w:spacing w:val="-11"/>
          <w:sz w:val="32"/>
          <w:szCs w:val="32"/>
        </w:rPr>
        <w:t>五是</w:t>
      </w:r>
      <w:r>
        <w:rPr>
          <w:spacing w:val="-11"/>
          <w:sz w:val="32"/>
          <w:szCs w:val="32"/>
        </w:rPr>
        <w:t>执行政府法律顾问制度。聘请法律顾问负责解决审计工作中涉及的相关法律问题，对审计监督提供法律服务保障，有效规避审计的法律风险，并做好相关台账记录。</w:t>
      </w:r>
    </w:p>
    <w:p>
      <w:pPr>
        <w:pStyle w:val="8"/>
        <w:widowControl/>
        <w:spacing w:line="540" w:lineRule="exact"/>
        <w:ind w:firstLine="599" w:firstLineChars="200"/>
        <w:jc w:val="left"/>
        <w:rPr>
          <w:rFonts w:eastAsia="楷体"/>
          <w:b/>
          <w:bCs/>
          <w:spacing w:val="-11"/>
          <w:sz w:val="32"/>
          <w:szCs w:val="32"/>
        </w:rPr>
      </w:pPr>
      <w:r>
        <w:rPr>
          <w:rFonts w:eastAsia="楷体"/>
          <w:b/>
          <w:bCs/>
          <w:spacing w:val="-11"/>
          <w:sz w:val="32"/>
          <w:szCs w:val="32"/>
        </w:rPr>
        <w:t>（四）</w:t>
      </w:r>
      <w:r>
        <w:rPr>
          <w:rFonts w:eastAsia="楷体_GB2312"/>
          <w:b/>
          <w:sz w:val="32"/>
          <w:szCs w:val="32"/>
        </w:rPr>
        <w:t>强化法治教育，</w:t>
      </w:r>
      <w:r>
        <w:rPr>
          <w:rFonts w:eastAsia="楷体"/>
          <w:b/>
          <w:bCs/>
          <w:spacing w:val="-11"/>
          <w:sz w:val="32"/>
          <w:szCs w:val="32"/>
        </w:rPr>
        <w:t>牢固树立依法审计意识</w:t>
      </w:r>
    </w:p>
    <w:p>
      <w:pPr>
        <w:pStyle w:val="8"/>
        <w:widowControl/>
        <w:spacing w:line="540" w:lineRule="exact"/>
        <w:ind w:firstLine="640" w:firstLineChars="200"/>
        <w:jc w:val="left"/>
        <w:rPr>
          <w:spacing w:val="-11"/>
          <w:sz w:val="32"/>
          <w:szCs w:val="32"/>
        </w:rPr>
      </w:pPr>
      <w:r>
        <w:rPr>
          <w:sz w:val="32"/>
          <w:szCs w:val="32"/>
        </w:rPr>
        <w:t>我局始终把加强法制宣传教育工作作为提高审计干部法治意识的重要环节，通过专题讲座、案例教学、网上考试、现场参观等方式，有针对性地开展各类法治教育，强化依法行政意识，促进审计干部知规守法、公正执法。</w:t>
      </w:r>
      <w:r>
        <w:rPr>
          <w:b/>
          <w:spacing w:val="-11"/>
          <w:sz w:val="32"/>
          <w:szCs w:val="32"/>
        </w:rPr>
        <w:t>一是领导干部带头学法。</w:t>
      </w:r>
      <w:r>
        <w:rPr>
          <w:spacing w:val="-11"/>
          <w:sz w:val="32"/>
          <w:szCs w:val="32"/>
        </w:rPr>
        <w:t>认真贯彻落实上级部门关于“谁执法谁普法”的工作要求，制定并下发《宝山区审计局贯彻落实国家机关“谁执法谁普法”责任制实施方案》、普法责任清单，将执法普法工作做实做好。</w:t>
      </w:r>
      <w:r>
        <w:rPr>
          <w:b/>
          <w:spacing w:val="-11"/>
          <w:sz w:val="32"/>
          <w:szCs w:val="32"/>
        </w:rPr>
        <w:t>二是推动全体审计干部主动学法。</w:t>
      </w:r>
      <w:r>
        <w:rPr>
          <w:sz w:val="32"/>
          <w:szCs w:val="32"/>
        </w:rPr>
        <w:t>我局坚持作风建设常抓不懈，树立依法文明廉洁审计形象，规范权力运行。</w:t>
      </w:r>
      <w:r>
        <w:rPr>
          <w:spacing w:val="-11"/>
          <w:sz w:val="32"/>
          <w:szCs w:val="32"/>
        </w:rPr>
        <w:t>深入开展多种形式的法治专题培训和讲座，扎实推进“四史”学习教育，围绕十九届五中全会精神、习近平新时代中国特色社会主义思想、习近平总书记考察上海重要讲话精神、民法典、新冠肺炎疫情防控等主题开展学习，注重实效、不走过场，通过</w:t>
      </w:r>
      <w:r>
        <w:rPr>
          <w:sz w:val="32"/>
          <w:szCs w:val="32"/>
        </w:rPr>
        <w:t>审计署集中整训</w:t>
      </w:r>
      <w:r>
        <w:rPr>
          <w:spacing w:val="-11"/>
          <w:sz w:val="32"/>
          <w:szCs w:val="32"/>
        </w:rPr>
        <w:t>和局领导上党课等一系列主题学习教育活动，营造出学法、知法、守法、用法的良好氛围，全面提高了审计人员法治思维和依法行政能力。</w:t>
      </w:r>
    </w:p>
    <w:p>
      <w:pPr>
        <w:tabs>
          <w:tab w:val="left" w:pos="5960"/>
        </w:tabs>
        <w:spacing w:line="540" w:lineRule="exact"/>
        <w:ind w:firstLine="640" w:firstLineChars="200"/>
        <w:rPr>
          <w:rFonts w:eastAsia="黑体"/>
          <w:szCs w:val="32"/>
        </w:rPr>
      </w:pPr>
      <w:r>
        <w:rPr>
          <w:rFonts w:eastAsia="黑体"/>
          <w:szCs w:val="32"/>
        </w:rPr>
        <w:t>二、推进法治政府建设存在的不足和原因</w:t>
      </w:r>
    </w:p>
    <w:p>
      <w:pPr>
        <w:pStyle w:val="8"/>
        <w:widowControl/>
        <w:spacing w:line="540" w:lineRule="exact"/>
        <w:ind w:firstLine="596" w:firstLineChars="200"/>
        <w:jc w:val="left"/>
        <w:rPr>
          <w:spacing w:val="-11"/>
          <w:sz w:val="32"/>
          <w:szCs w:val="32"/>
        </w:rPr>
      </w:pPr>
      <w:r>
        <w:rPr>
          <w:spacing w:val="-11"/>
          <w:sz w:val="32"/>
          <w:szCs w:val="32"/>
        </w:rPr>
        <w:t>与法治政府建设的新使命、新要求相比，我们在深化推进法治宣传教育等方面的思路有待拓宽，工作机制和方式方法还有待进一步创新。究其原因主要是：</w:t>
      </w:r>
    </w:p>
    <w:p>
      <w:pPr>
        <w:pStyle w:val="8"/>
        <w:widowControl/>
        <w:spacing w:line="540" w:lineRule="exact"/>
        <w:ind w:firstLine="596" w:firstLineChars="200"/>
        <w:jc w:val="left"/>
        <w:rPr>
          <w:spacing w:val="-11"/>
          <w:sz w:val="32"/>
          <w:szCs w:val="32"/>
        </w:rPr>
      </w:pPr>
      <w:r>
        <w:rPr>
          <w:spacing w:val="-11"/>
          <w:sz w:val="32"/>
          <w:szCs w:val="32"/>
        </w:rPr>
        <w:t>一是学深学透有待提高，法治理念需进一步增强。对于党的十九大有关建设中国特色社会主义法治体系、建设社会主义法治国家，党的十九届四中全会强调推进全面依法治国、建设法治中国的精神有待进一步学深悟透，在法治理念上有待进一步加强。</w:t>
      </w:r>
    </w:p>
    <w:p>
      <w:pPr>
        <w:pStyle w:val="8"/>
        <w:widowControl/>
        <w:spacing w:line="540" w:lineRule="exact"/>
        <w:ind w:firstLine="596" w:firstLineChars="200"/>
        <w:jc w:val="left"/>
        <w:rPr>
          <w:spacing w:val="-11"/>
          <w:sz w:val="32"/>
          <w:szCs w:val="32"/>
        </w:rPr>
      </w:pPr>
      <w:r>
        <w:rPr>
          <w:spacing w:val="-11"/>
          <w:sz w:val="32"/>
          <w:szCs w:val="32"/>
        </w:rPr>
        <w:t>二是法制宣传教育方式较为单一，主动学习意识还需进一步提高。目前开展法治宣传教育工作主要还是依靠安排集中组织学习的传统方式，灵活性和主动性不够，教育活动的吸引力和时效性不足，学习效果还有待进一步巩固和加强。</w:t>
      </w:r>
    </w:p>
    <w:p>
      <w:pPr>
        <w:tabs>
          <w:tab w:val="left" w:pos="5960"/>
        </w:tabs>
        <w:spacing w:line="540" w:lineRule="exact"/>
        <w:ind w:firstLine="640" w:firstLineChars="200"/>
        <w:rPr>
          <w:rFonts w:eastAsia="黑体"/>
          <w:szCs w:val="32"/>
        </w:rPr>
      </w:pPr>
      <w:r>
        <w:rPr>
          <w:rFonts w:eastAsia="黑体"/>
          <w:szCs w:val="32"/>
        </w:rPr>
        <w:t>三、党政主要负责人履行推进法治建设第一责任人职责，加强法治政府建设的有关情况</w:t>
      </w:r>
    </w:p>
    <w:p>
      <w:pPr>
        <w:tabs>
          <w:tab w:val="left" w:pos="5960"/>
        </w:tabs>
        <w:spacing w:line="540" w:lineRule="exact"/>
        <w:ind w:firstLine="596" w:firstLineChars="200"/>
        <w:rPr>
          <w:spacing w:val="-11"/>
          <w:kern w:val="0"/>
          <w:szCs w:val="32"/>
        </w:rPr>
      </w:pPr>
      <w:r>
        <w:rPr>
          <w:spacing w:val="-11"/>
          <w:kern w:val="0"/>
          <w:szCs w:val="32"/>
        </w:rPr>
        <w:t>区审计局主要负责人切实履行推进我局法治政府建设第一责任人职责，深入贯彻落实党的十九大及习近平总书记治国理政系列重要讲话精神，紧扣法治政府建设总体目标，强化组织领导，坚持围绕中心、服务大局，依法履行审计监督职责，不断拓展审计新领域，加大审计执法力度，积极发挥审计在区域经济健康发展中的促进作用。</w:t>
      </w:r>
      <w:r>
        <w:rPr>
          <w:b/>
          <w:spacing w:val="-11"/>
          <w:kern w:val="0"/>
          <w:szCs w:val="32"/>
        </w:rPr>
        <w:t>一是统筹谋划抓重点。</w:t>
      </w:r>
      <w:r>
        <w:rPr>
          <w:spacing w:val="-11"/>
          <w:kern w:val="0"/>
          <w:szCs w:val="32"/>
        </w:rPr>
        <w:t>自觉将审计工作融入区域经济社会发展大局，把区委区政府的重大决策部署、以及社会关注度高的热点、难点问题，作为审计的着力点和切入点，按照审计监督全覆盖的总体要求，统筹谋划年度审计工作重点，着力抓好审计目标管理，全年共主持开展审计和审计调查项目31项，依法履行审计监督职责。</w:t>
      </w:r>
      <w:r>
        <w:rPr>
          <w:b/>
          <w:spacing w:val="-11"/>
          <w:kern w:val="0"/>
          <w:szCs w:val="32"/>
        </w:rPr>
        <w:t>二是求真务实抓落实。</w:t>
      </w:r>
      <w:r>
        <w:rPr>
          <w:spacing w:val="-11"/>
          <w:kern w:val="0"/>
          <w:szCs w:val="32"/>
        </w:rPr>
        <w:t>坚持多措并举完善审计工作机制，继续推行统筹式扁平化管理，统筹调配审计资源，做到项目同步安排、协同实施、点面结合、成果共享，有效发挥全局“一盘棋”的统揽作用，最大限度发挥审计整体效能；坚持抓好审计关键环节的质量管控，及时协调解决审计过程中遇到的问题和困难；坚持审计项目集体审议制度以及审计质量定期检查和通报制度，促进提高审计质量，防范审计风险；坚持不懈抓督查、促整改，反复督查、逐项督办2015年以来审计发现问题的整改情况，确保整改取得实效；坚持用制度管人管事管权，组织制定和修订系列内部管理制度，促进审计干部依规而行。</w:t>
      </w:r>
    </w:p>
    <w:p>
      <w:pPr>
        <w:tabs>
          <w:tab w:val="left" w:pos="5960"/>
        </w:tabs>
        <w:spacing w:line="540" w:lineRule="exact"/>
        <w:ind w:firstLine="640" w:firstLineChars="200"/>
        <w:rPr>
          <w:rFonts w:eastAsia="黑体"/>
          <w:szCs w:val="32"/>
        </w:rPr>
      </w:pPr>
      <w:r>
        <w:rPr>
          <w:rFonts w:eastAsia="黑体"/>
          <w:szCs w:val="32"/>
        </w:rPr>
        <w:t>四、2021年推进法治政府建设的主要安排</w:t>
      </w:r>
    </w:p>
    <w:p>
      <w:pPr>
        <w:pStyle w:val="8"/>
        <w:widowControl/>
        <w:spacing w:line="540" w:lineRule="exact"/>
        <w:ind w:firstLine="596" w:firstLineChars="200"/>
        <w:jc w:val="left"/>
        <w:rPr>
          <w:spacing w:val="-11"/>
          <w:sz w:val="32"/>
          <w:szCs w:val="32"/>
        </w:rPr>
      </w:pPr>
      <w:r>
        <w:rPr>
          <w:spacing w:val="-11"/>
          <w:sz w:val="32"/>
          <w:szCs w:val="32"/>
        </w:rPr>
        <w:t>我局将全面贯彻党的十九大、十九届五中全会精神，全面落实习近平总书记关于审计工作的重要讲话精神，深化法制宣传教育，深入推进审计全覆盖，更好发挥审计监督在推进国家治理体系和治理能力现代化中的职能作用。</w:t>
      </w:r>
    </w:p>
    <w:p>
      <w:pPr>
        <w:pStyle w:val="8"/>
        <w:widowControl/>
        <w:spacing w:line="540" w:lineRule="exact"/>
        <w:ind w:firstLine="599" w:firstLineChars="200"/>
        <w:jc w:val="left"/>
        <w:rPr>
          <w:spacing w:val="-11"/>
          <w:sz w:val="32"/>
          <w:szCs w:val="32"/>
        </w:rPr>
      </w:pPr>
      <w:r>
        <w:rPr>
          <w:rFonts w:hint="eastAsia" w:ascii="楷体_GB2312" w:hAnsi="楷体_GB2312" w:eastAsia="楷体_GB2312" w:cs="楷体_GB2312"/>
          <w:b/>
          <w:bCs/>
          <w:spacing w:val="-11"/>
          <w:sz w:val="32"/>
          <w:szCs w:val="32"/>
        </w:rPr>
        <w:t>（一）加强领导，确保法治建设工作落到实处。</w:t>
      </w:r>
      <w:r>
        <w:rPr>
          <w:spacing w:val="-11"/>
          <w:sz w:val="32"/>
          <w:szCs w:val="32"/>
        </w:rPr>
        <w:t>提高政治站位，加强组织领导，充分发挥局党组总揽全局的领导核心作用，全面加强局党组对局法治建设的领导。坚持将法治建设纳入年度工作计划，与重点工作同部署、同安排、同推进。坚持定期召开局党组、局长办公会议，研究、贯彻落实党中央涉及法治领域的决策部署，进一步推进法治政府建设。</w:t>
      </w:r>
    </w:p>
    <w:p>
      <w:pPr>
        <w:pStyle w:val="8"/>
        <w:widowControl/>
        <w:spacing w:line="540" w:lineRule="exact"/>
        <w:ind w:firstLine="599" w:firstLineChars="200"/>
        <w:jc w:val="left"/>
        <w:rPr>
          <w:spacing w:val="-11"/>
          <w:sz w:val="32"/>
          <w:szCs w:val="32"/>
        </w:rPr>
      </w:pPr>
      <w:r>
        <w:rPr>
          <w:rFonts w:hint="eastAsia" w:ascii="楷体_GB2312" w:hAnsi="楷体_GB2312" w:eastAsia="楷体_GB2312" w:cs="楷体_GB2312"/>
          <w:b/>
          <w:bCs/>
          <w:spacing w:val="-11"/>
          <w:sz w:val="32"/>
          <w:szCs w:val="32"/>
        </w:rPr>
        <w:t>（二）围绕审计机关法治建设，不断提升依法审计能力。</w:t>
      </w:r>
      <w:r>
        <w:rPr>
          <w:spacing w:val="-11"/>
          <w:sz w:val="32"/>
          <w:szCs w:val="32"/>
        </w:rPr>
        <w:t>继续开展重大政策措施贯彻落实情况跟踪审计或专项审计调查；进一步深化财政管理和预算执行审计，全力推动财政资金提质增效，推动全面提升预算绩效管理水平；紧扣经济责任，突出全力运行和责任落实，持续加强对权力运行的审计监督和违法违纪问题的揭示力度；以污染防治攻坚战推进情况为重点，进一步推进领导干部自然资源资产离任审计；贯彻“以人民为中心”思想，围绕增进民生福祉，加强民生资金和项目审计。</w:t>
      </w:r>
    </w:p>
    <w:p>
      <w:pPr>
        <w:pStyle w:val="8"/>
        <w:widowControl/>
        <w:spacing w:line="540" w:lineRule="exact"/>
        <w:ind w:firstLine="599" w:firstLineChars="200"/>
        <w:jc w:val="left"/>
        <w:rPr>
          <w:spacing w:val="-11"/>
          <w:sz w:val="32"/>
          <w:szCs w:val="32"/>
        </w:rPr>
      </w:pPr>
      <w:r>
        <w:rPr>
          <w:rFonts w:hint="eastAsia" w:ascii="楷体_GB2312" w:hAnsi="楷体_GB2312" w:eastAsia="楷体_GB2312" w:cs="楷体_GB2312"/>
          <w:b/>
          <w:bCs/>
          <w:spacing w:val="-11"/>
          <w:sz w:val="32"/>
          <w:szCs w:val="32"/>
        </w:rPr>
        <w:t>（三）结合关键时间节点，深入推进审计法治宣传工作。</w:t>
      </w:r>
      <w:r>
        <w:rPr>
          <w:spacing w:val="-11"/>
          <w:sz w:val="32"/>
          <w:szCs w:val="32"/>
        </w:rPr>
        <w:t>立足法治政府建设大局，结合“国家宪法日”深入宣传贯彻宪法要求，营造良好法制氛围；结合民法典和审计法修订的情况，适时组织讲座类主题宣传教育，提升审计干部法治思维能力。</w:t>
      </w:r>
    </w:p>
    <w:p>
      <w:pPr>
        <w:pStyle w:val="8"/>
        <w:widowControl/>
        <w:spacing w:line="540" w:lineRule="exact"/>
        <w:ind w:firstLine="599" w:firstLineChars="200"/>
        <w:jc w:val="left"/>
        <w:rPr>
          <w:spacing w:val="-11"/>
          <w:sz w:val="32"/>
          <w:szCs w:val="32"/>
        </w:rPr>
      </w:pPr>
      <w:r>
        <w:rPr>
          <w:rFonts w:hint="eastAsia" w:ascii="楷体_GB2312" w:hAnsi="楷体_GB2312" w:eastAsia="楷体_GB2312" w:cs="楷体_GB2312"/>
          <w:b/>
          <w:bCs/>
          <w:spacing w:val="-11"/>
          <w:sz w:val="32"/>
          <w:szCs w:val="32"/>
        </w:rPr>
        <w:t>（四）强化质量意识，着力提升审计实效。</w:t>
      </w:r>
      <w:r>
        <w:rPr>
          <w:spacing w:val="-11"/>
          <w:sz w:val="32"/>
          <w:szCs w:val="32"/>
        </w:rPr>
        <w:t>坚持质量至上的理念，加强对审计重点环节的质量管控，做到查找问题有深度、审计定性有尺度、审计整改有力度、审计成果有高度，提升审计质量和成效，维护审计机关的权威性和公信力。</w:t>
      </w:r>
    </w:p>
    <w:p>
      <w:pPr>
        <w:pStyle w:val="8"/>
        <w:widowControl/>
        <w:spacing w:line="540" w:lineRule="exact"/>
        <w:ind w:firstLine="599" w:firstLineChars="200"/>
        <w:jc w:val="left"/>
        <w:rPr>
          <w:spacing w:val="-11"/>
          <w:sz w:val="32"/>
          <w:szCs w:val="32"/>
        </w:rPr>
      </w:pPr>
      <w:r>
        <w:rPr>
          <w:rFonts w:hint="eastAsia" w:ascii="楷体_GB2312" w:hAnsi="楷体_GB2312" w:eastAsia="楷体_GB2312" w:cs="楷体_GB2312"/>
          <w:b/>
          <w:bCs/>
          <w:spacing w:val="-11"/>
          <w:sz w:val="32"/>
          <w:szCs w:val="32"/>
        </w:rPr>
        <w:t>（五）持续抓好队伍建设，全力打造高素质专业化审计干部队伍。</w:t>
      </w:r>
      <w:r>
        <w:rPr>
          <w:spacing w:val="-11"/>
          <w:sz w:val="32"/>
          <w:szCs w:val="32"/>
        </w:rPr>
        <w:t>将坚定不移地践行习近平总书记在中央审计委员会第一次会议上的重要讲话精神，加强审计干部政治思想建设，不断推进审计理念、审计方式、审计管理等改革创新，严格规范审计行为，切实提高审计监督的质量和成效，努力建设信念坚定、业务精通、作风务实、清正廉洁的高素质专业化审计干部队伍。</w:t>
      </w:r>
    </w:p>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45"/>
    <w:rsid w:val="00513FBC"/>
    <w:rsid w:val="00AE7419"/>
    <w:rsid w:val="00B37EBF"/>
    <w:rsid w:val="00C74471"/>
    <w:rsid w:val="00DB3D45"/>
    <w:rsid w:val="00FA3166"/>
    <w:rsid w:val="4E54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dash6b63_6587"/>
    <w:basedOn w:val="1"/>
    <w:qFormat/>
    <w:uiPriority w:val="99"/>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BF2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613</Words>
  <Characters>3499</Characters>
  <Lines>29</Lines>
  <Paragraphs>8</Paragraphs>
  <TotalTime>1</TotalTime>
  <ScaleCrop>false</ScaleCrop>
  <LinksUpToDate>false</LinksUpToDate>
  <CharactersWithSpaces>4104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2021-01-25T01:04:00Z</dcterms:created>
  <dc:creator>杨晨琛</dc:creator>
  <cp:lastModifiedBy>张秀敏</cp:lastModifiedBy>
  <cp:lastPrinted>2021-01-25T01:05:00Z</cp:lastPrinted>
  <dcterms:modified xsi:type="dcterms:W3CDTF">2021-01-28T01:19:17Z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