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吴淞街道推进人民城市建设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“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10+20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”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为民实事项目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10个为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民实事重点项目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1、推进城市运行管理数字化转型探索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，深化沿街门责“二维码”大数据系统，完成78个小区151个垃圾箱房探头接入和安监重点企业、在建工地视频监控系统接入，持续深化联勤联动工作体系（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责任部门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城运中心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2、巩固扩大首批上海市垃圾分类示范街镇工作成效，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实行居住区垃圾投放延时服务全覆盖，建设2个建筑垃圾集中投放点，试点建筑垃圾清运预约制度，规范“两网”融合中转站运作（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责任部门：管理办、市容所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3、实施“美丽街区”提质项目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，完成淞浦路步行街大修，推进同济支路“科创一条街”建设，拆除违规广告牌不少于20块，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落实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“路长制”“点长制”＋“标签化”的“点线联动”长效管理机制，同步加大建管力度，塑造品质城区新颜值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责任部门：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管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理办、城管中队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4、持续推进多层电梯加装工作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，新增立项14台，竣工7台（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责任部门：房管所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5、推进吴淞西块旧改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，完成90号地块安置房建设，实现居民回搬（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责任部门：旧改办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6、50%居住区实现“绿色社区”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，健全基层党组织、居民自治、社区服务体系，实施社区道路、无障碍设施、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健身设施、充电设施等城市更新，推进社区基础设施智能化改造和安防系统智能化建设（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责任部门：管理办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7、争创上海市平安示范社区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，组织社区民警带领平安志愿者，加大重点区域守护巡查力度；充分发挥小区电子屏、“社区通”“吴淞发布”微信公众号的作用，增强平安吴淞建设的动员力、引导力、宣传力，平安建设群众知晓率达80%以上（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责任部门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平安办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8、推进社区电动自行车集中充电设施建设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，完成2个小区简易充电桩和10个电动自行车集中停放点简易喷淋等消防设施安装（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责任部门：安管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9、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深化吴淞“幸福银龄”为老服务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，新增1家日间照料中心，完成海滨新村综合为老服务空间升级改造和吴淞街道敬老院改建，拓展“老伙伴”计划服务覆盖面（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责任部门：服务办、自治办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10、实施“乐业吴淞”创业就业计划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，扶持成功创业55人，其中35岁及以下青年大学生33人，帮助长期失业青年实现就业创业82人，城镇登记失业人数控制在1294人以内（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责任部门：社区事务受理服务中心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二、20个为民实事特色项目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、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实行街面业态分类自治管理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，强化行业自律，补齐市容管理短板，建立水果店、修洗车店、快递中转站等行业自律协会，规范行业管理标准（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责任部门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管理办、城管中队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、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开展“安心吴淞”市场监管短板补齐行动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，做好社区“微菜场”食品安全纳管，加强小浴室、小美容美发店、小旅馆、小歌舞厅“四小”整治，控制无序增长（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责任部门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管理办、市场监管所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、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优化和丰旧区封闭管理模式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，打通旧区内部消防通道，探索建立旧区房屋安全智能化监控系统并纳入“一网统管”，杜绝无证经营，提升旧区门责管理及市容环境水平（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责任部门：管理办、城运中心、城管中队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4、深化“美丽家园”建设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，实施高架沿线隔音窗安装工程，规范小区建筑垃圾管理，提升物业服务质量，探索物业费合理调整的评估核价机制，确保物业服务提质可持续（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责任部门：管理办、房管所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5、做好辖区无证建筑治理工作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，拆除违法建筑3万平方米，做到“新增违法建筑零增长，历史违法建筑负增长”（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责任部门：管理办、城管中队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6、推进“温暖相伴、风雨同行”项目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，加大对380户计划生育特殊家庭的帮扶与关怀（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责任部门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计生办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7、加强公共健康服务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，建设1条小区健身步道，新增1个星级居民健康自我管理小组（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责任部门：爱卫办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8、深化法治服务，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组织开展免费法律咨询330场，每个工作日提供公共法律服务，举办居民区全覆盖《民法典》讲座(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责任部门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司法所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9、开展“小空间里的温度”楼组自治创建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，创建2幢“五星”示范楼组、30幢“星级”特色楼组和60幢基础楼组（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责任部门：自治办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10、试点推进居委会开放式办公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，在李金、泗东两个居委会开展试点，完成李金居委会开放式办公硬件改造，梳理居委协同办公相关制度，探索开放式办公软件支撑，形成可复制模板（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责任部门：自治办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11、实施吴淞“双拥”服务能级提升计划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，提升“双拥小苑”服务能级，开展双拥活动100场；完善退役军人服务保障体系，建立“军嫂谈心室”，完成退役军人“一人一册”建档，配合做好辖区优抚对象抚恤金发放（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责任部门：自治办、社区事务受理服务中心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outlineLvl w:val="9"/>
        <w:rPr>
          <w:rFonts w:hint="eastAsia" w:ascii="楷体_GB2312" w:hAnsi="楷体_GB2312" w:eastAsia="仿宋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12、推进“吴淞智慧健康活动中心”有效运作，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开放体质健康测试、共享厨房、母婴亲子、青少年科普等常设项目，全年开放不少于300天，开展健康宣传和互动活动不少于50场，举办大型主题活动不少于4场，累计服务不少于1.5万人次（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责任部门：自治办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13、实施“活力吴淞”健身增能行动，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广泛开展社区体育健身运动，举办15场上海城市业余联赛基层选拔赛，开展290场体育技能培训，完成9个社区健身点更新改造（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责任部门：服务办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14、深化吴淞街道“一网通办”能力建设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，按照全市“一网通办”和长三角“一网通办”推进要求，做好事项、窗口、人员调整工作，引入“访客系统”及“一码通办”系统，为老年群体提供便利服务（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责任部门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社区事务受理服务中心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15、推进“劳动关系和谐企业”创建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，完成16家和谐企业复审工作，辖区企业集体合同签订率达90%，工资专项协议签订率达80%，年末劳动争议先行调解率达90%，调解成功率达68%（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责任部门：社区事务受理服务中心、总工会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16、建立吴淞“助飞”职业指导服务站</w:t>
      </w:r>
      <w:r>
        <w:rPr>
          <w:rFonts w:hint="eastAsia" w:ascii="仿宋_GB2312" w:hAnsi="黑体" w:eastAsia="仿宋_GB2312" w:cs="黑体"/>
          <w:color w:val="auto"/>
          <w:sz w:val="24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开展针对性职业指导，推动辖区内有就业愿望及能力的失业人员实现稳定就业（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责任部门：社区事务受理服务中心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17、推进“人文吴淞”建设，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开展“市民文化节”系列活动，承办“东方配送”演出36场，活动幅射群众1万人次；完成上海城市空间艺术季宝山展区策展，围绕“十五分钟健康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生活圈”，串联相关点位，通过“轻体”“轻食”“轻居”“轻心”系列艺术共创活动，完成为期3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个月的策展；弘扬吴淞红色文化，实施淞沪铁路陈列馆修缮，完成陈列馆屋面整修、外立面油漆、落水管更新及内部设施部分更新，增设多媒体显示屏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责任部门：自治办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文化中心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实施妇女儿童关爱项目，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持续关爱地区退休及生活困难妇女，落实年度妇科病、乳腺病“两病筛查”政府实事项目，惠及妇女群众810人；开设“爱心暑托班”，分两期招收8个班级320名学生（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责任部门：妇联、团工委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19、完成公共卫生服务实事项目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完成辖区内65岁以上老年人健康体检9258人左右，60岁以上老年人免费接种肺炎疫苗850人，大肠癌筛查2500人，健康人群糖尿病筛查2000人，糖尿病眼病筛查1000人（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责任部门：社区卫生服务中心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、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开展“我为群众办实事 ”主题活动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在3.5学雷锋日、“七一”和国际志愿者日，引导党组织和党员以“组团式”服务形式开展活动，强化多元参与、形成合力，把志愿服务送到党员群众身边，扩大覆盖面，切实提升党群阵地服务效能（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责任部门：社区党群服务中心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+1evEAgAA1gUAAA4AAABkcnMvZTJvRG9jLnhtbK1UzY7TMBC+I/EO&#10;lu/ZJN1sm0abrtqmQUgVu9KCOLuO00Q4tmW7PwviCm/AiQt3nmufg3HStLsLQgi4JGPPeGa+b34u&#10;r/YNR1umTS1FisOzACMmqCxqsU7xm9e5F2NkLBEF4VKwFN8xg68mz59d7lTCBrKSvGAagRNhkp1K&#10;cWWtSnzf0Io1xJxJxQQoS6kbYuGo136hyQ68N9wfBMHQ30ldKC0pMwZus06JJ63/smTUXpelYRbx&#10;FENutv3q9rtyX39ySZK1Jqqq6SEN8hdZNKQWEPToKiOWoI2uf3LV1FRLI0t7RmXjy7KsKWsxAJow&#10;eILmtiKKtViAHKOONJn/55a+2t5oVBdQO4wEaaBE918+33/9fv/tEwodPTtlErC6VWBn9zO5d6aH&#10;ewOXDvW+1I37Ax4EeiD67kgu21tE3aN4EMcBqCjo+gP48U/PlTb2BZMNckKKNVSvJZVsl8Z2pr2J&#10;iyZkXnMO9yThAu1SPDy/CNoHRw0458IZQBbg4yB1lfkwDsaLeBFHXjQYLrwoyDJvms8jb5iHo4vs&#10;PJvPs/Cj8xdGSVUXBRMuXt8lYfRnVTj0a1ffY58YyevCuXMpGb1ezblGWwJdOhst4lnmGIbkH5j5&#10;j9No1YDqCaRwEAWzwdjLh/HIi/LowhuPgtgLwvFsPAyicZTljyEta8H+HdIj9h8kTRJXsCO2FSf0&#10;3W+huXRO0ICBvnC+68Ou35xk96s9UOTElSzuoDe17IbbKJrXEHRJjL0hGqYZeg42lL2GT8kl9Ik8&#10;SBhVUr//1b2zh/KCFqMdbIcUC1hfGPGXAobPLZJe0L2w6gWxaeYSCgkDBbm0IjzQlvdiqWXzFtbW&#10;1MUAFREUIqXY9uLcdhsK1h5l02lrtFG6XlfdA1gditiluFXUhWlbSE03FuahHZMTK0ClO8DyaEk9&#10;LDq3nR6eW6vTOp78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C0FAABbQ29udGVudF9UeXBlc10ueG1sUEsBAhQACgAAAAAAh07iQAAAAAAAAAAA&#10;AAAAAAYAAAAAAAAAAAAQAAAADwQAAF9yZWxzL1BLAQIUABQAAAAIAIdO4kCKFGY80QAAAJQBAAAL&#10;AAAAAAAAAAEAIAAAADMEAABfcmVscy8ucmVsc1BLAQIUAAoAAAAAAIdO4kAAAAAAAAAAAAAAAAAE&#10;AAAAAAAAAAAAEAAAAAAAAABkcnMvUEsBAhQAFAAAAAgAh07iQLNJWO7QAAAABQEAAA8AAAAAAAAA&#10;AQAgAAAAIgAAAGRycy9kb3ducmV2LnhtbFBLAQIUABQAAAAIAIdO4kBW/tXrxAIAANYFAAAOAAAA&#10;AAAAAAEAIAAAAB8BAABkcnMvZTJvRG9jLnhtbFBLBQYAAAAABgAGAFkBAABV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DF0401"/>
    <w:rsid w:val="082C0589"/>
    <w:rsid w:val="08A11C50"/>
    <w:rsid w:val="0D0612F6"/>
    <w:rsid w:val="0D4F2287"/>
    <w:rsid w:val="0D960A88"/>
    <w:rsid w:val="164474E4"/>
    <w:rsid w:val="17365904"/>
    <w:rsid w:val="1756458A"/>
    <w:rsid w:val="1BC93939"/>
    <w:rsid w:val="1EB62069"/>
    <w:rsid w:val="1F0403A8"/>
    <w:rsid w:val="207F203F"/>
    <w:rsid w:val="21DB5A4E"/>
    <w:rsid w:val="26857A79"/>
    <w:rsid w:val="2B8011A1"/>
    <w:rsid w:val="2CDB02FA"/>
    <w:rsid w:val="2FE807FB"/>
    <w:rsid w:val="3135348B"/>
    <w:rsid w:val="340E7B1C"/>
    <w:rsid w:val="366B5BBF"/>
    <w:rsid w:val="37C712AF"/>
    <w:rsid w:val="38DF0401"/>
    <w:rsid w:val="39264C4C"/>
    <w:rsid w:val="39532C2E"/>
    <w:rsid w:val="39A12DA3"/>
    <w:rsid w:val="43D03018"/>
    <w:rsid w:val="45163055"/>
    <w:rsid w:val="46767A51"/>
    <w:rsid w:val="4BAF46D5"/>
    <w:rsid w:val="4E7C3715"/>
    <w:rsid w:val="4ED91FE0"/>
    <w:rsid w:val="501079FE"/>
    <w:rsid w:val="507403E4"/>
    <w:rsid w:val="51E47949"/>
    <w:rsid w:val="54B83571"/>
    <w:rsid w:val="55F01EE6"/>
    <w:rsid w:val="56211C3C"/>
    <w:rsid w:val="589A4C49"/>
    <w:rsid w:val="5ACE51A1"/>
    <w:rsid w:val="5CAE4B3F"/>
    <w:rsid w:val="610067B0"/>
    <w:rsid w:val="646E7BA7"/>
    <w:rsid w:val="6634658B"/>
    <w:rsid w:val="66A846C6"/>
    <w:rsid w:val="69871B44"/>
    <w:rsid w:val="69D21DFE"/>
    <w:rsid w:val="74A67FE5"/>
    <w:rsid w:val="796B1AFA"/>
    <w:rsid w:val="7B3357FB"/>
    <w:rsid w:val="7C0A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2021-03-01T07:47:00Z</dcterms:created>
  <dc:creator>user</dc:creator>
  <cp:lastModifiedBy>刘唯杰(刘唯杰:审核)</cp:lastModifiedBy>
  <cp:lastPrinted>2021-04-02T02:39:48Z</cp:lastPrinted>
  <dcterms:modified xsi:type="dcterms:W3CDTF">2021-04-02T03:05:37Z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