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华文中宋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华文中宋" w:cs="Times New Roman"/>
          <w:b/>
          <w:bCs/>
          <w:sz w:val="44"/>
          <w:szCs w:val="44"/>
          <w:lang w:val="en-US" w:eastAsia="zh-CN"/>
        </w:rPr>
        <w:t>吴淞街道</w:t>
      </w:r>
      <w:r>
        <w:rPr>
          <w:rFonts w:hint="default" w:ascii="Times New Roman" w:hAnsi="Times New Roman" w:eastAsia="华文中宋" w:cs="Times New Roman"/>
          <w:b/>
          <w:bCs/>
          <w:sz w:val="44"/>
          <w:szCs w:val="44"/>
        </w:rPr>
        <w:t>绿色社区创建行动实施方案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为促进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街道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绿色社区创建工作，根据《住房和城乡建设部等部门关于印发绿色社区创建行动方案的通知》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沪建城管联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683号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的部署要求，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结合辖区实际，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制定实施方案如下: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一、工作目标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到2021年底，推广绿色社区创建示范成果，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辖区50%以上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社区创建达标。到2022年，绿色社区创建行动取得显著成效，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辖区85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%社区创建达标。基本实现社区人居环境整洁、舒适、安全、美丽的目标。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二、创建内容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楷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建立健</w:t>
      </w:r>
      <w:r>
        <w:rPr>
          <w:rFonts w:hint="eastAsia" w:ascii="Times New Roman" w:hAnsi="Times New Roman" w:eastAsia="楷体" w:cs="Times New Roman"/>
          <w:b/>
          <w:bCs/>
          <w:sz w:val="32"/>
          <w:szCs w:val="32"/>
          <w:lang w:val="en-US" w:eastAsia="zh-CN"/>
        </w:rPr>
        <w:t>全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社区人居环境建设和整治机制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绿色社区创建要与加强基层党组织建设、居民自治机制建设、社区服务体系建设有机结合。搭建沟通议事平台，实现决策共谋、发展共建、建设共管、效果共评、成果共享，推动城市精细化管理进社区。有效推进老旧小区更新改造、生活垃圾分类、节能节水、环境绿化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推进社区基础设施绿色化，营造社区宜居环境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结合城市更新和存量住房改造，提升社区供水、排水、供电、弱电、道路、供气，消防、生活垃圾分类等基础设施，综合治理社区道路，畅通消防、救护等生命通道。加大既有建筑节能改造力度，可结合屋顶资源建设分布式光伏设施，提高既有建筑绿色化水平。因地制宜开展社区人居环境建设和整治，推动适老化改造和无障碍设施建设。合理布局和建设各类社区绿地、公共活动场所、小型运动场地和健身设施。合理配建停车及充电设施，优化停车管理。进一步规范管线设置，实施架空线规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入地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，加强噪声治理。针对新冠肺炎疫情，补齐在卫生防疫、社区服务等方面的短板。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）提高社区信息化智能化水平，培育社区绿色文化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推进社区市政基础设施智能化改造和安防系统智能化建设。搭建社区公共服务综合信息平台。整合社区安保、车辆、公共设施管理、生活垃圾排放登记等数据信息。推动门禁管理、停车管理、公共活动区域监测、公共服务设施监管等领城智能化升级。把绿色社区创建纳入社区宣传体系，定期发布绿色社区创建活动信息。贯彻共建共治共享理念，编制发布社区绿色生活行为公约。加强社区相关文物古迹、历史建筑、古树名木等历史文化保护，展现社区特色，延续历史文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三、全面组织实施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）加强组织协调，强调职责任务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绿色社区创建行动由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街道社区管理办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牵头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，建立相应部门协作机制，形成工作合力，共同破解难题，统筹推进绿色社区创建，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街道社区管理办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牵头负责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督促、监督检查，协调推进工作及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绿色社区创建项目的申报和实施。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辖区城运中心、派出所、城管中队、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绿化市容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市场监督管理所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房屋管理事务所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各居民区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等参与单位，对绿色社区创建行动给予支持协调。相关建设单位会同有关部门指导城市社区结合创建行动，开展人居环境建设和整治，推动基础设施绿色化，营造宜居环境、培育绿色文化。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（二）抓好示范引领，加强督促指导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街道社区管理办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会同有关部门加强对绿色社区创建行动实施情况的督促检查，及时研究、协调解决工作中出现的问题，指导社区有力推进创建行动落实落地。强化工作考核，细化社区人居环境建设和整治机制、推进社区基础设施绿色化、营造社区宜居环境、提升社区信息化智能化水平和培育社区绿色文化等5类标准要素，确保责任落实到位、任务按期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（三）做好申报总结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各居民区要积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配合做好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绿色社区创建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申报工作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，10月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日之前，各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居民区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将创建申请报告和自测评分表报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社区管理办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，10月30日前，社区管理办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进行创建情况和实施效果年度评估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后报区精细办，由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区精推办会同相关行业部门对申报项目进行实地考察测评，初审通过后报市城市管理精细化推进办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市城市管理精细化推进办将会同市住房城乡建设管理委、市科技委组织中外专家、人大政协和市民代表对申报项目进行实地抽样考评。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四、具体创建步骤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（一）试点探索阶段（2021年3月底前）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在调查摸底基础上，科学制定绿色社区创建行动实施计划，细化工作措施，明确责任分工，全面动员部署，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并选取代表性的社区作为试点先行。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（二）推广示范阶段（2021年4月至12月）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在创建试点的基础上，及时总结经验，针对存在的重点难点问题，抓紧完善工作措施，形成一批可复制、可推广的经验做法，在全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街道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范围内逐步推广，充分发挥试点示范引领作用，带动绿色社区创建行动全面开展。到2021年底，力争本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区50%以上的社区创建达标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）巩固提升阶段（2022年1月至12月）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巩固前期取得的成果，加大工作力度，统筹推进、持续深入。力争本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%的社区创建达标。基本实现社区人居环境整洁、舒适、安全、美丽的目标。同时，全面系统总结绿色社区创建行动开展情况，形成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批经验成果，建立健全长效管理机制。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五、强化保障措施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（一）统筹相关政策予以支持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统筹用好老旧小区改造、“美丽家园”创建、绿色建筑、既有建筑绿色化改造、海绵城市建设、智慧城市建设等涉及住宅小区的各类资金，推进绿色社区创建，提高资金使用效率。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（二）强化技术支撑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积极选用经济适用、绿色环保的技术、工艺、材料、产品。要因地制宜加强绿色环保工艺技术的集成和创新，加大绿色环保材料产品的研发和推广应用力度。根据创建工作需要，立足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辖区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实际，制订绿色社区建设标准和指标体系。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（三）加强宣传动员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加大绿色社区创建行动的宣传力度，注重典型引路。要动员志愿者、企事业单位、社会组织广泛参与绿色社区创建行动，形成各具特色的绿色社区创建模式。对绿色社区创建行动中涌现的优秀单位、个人和做法，要通过多种方式予以表扬鼓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 吴淞街道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绿色社区创建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计划表（2021、2022年）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绿色社区创建标准自评表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3.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绿色社区创建申报表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附件1：</w:t>
      </w:r>
    </w:p>
    <w:tbl>
      <w:tblPr>
        <w:tblStyle w:val="5"/>
        <w:tblW w:w="874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882"/>
        <w:gridCol w:w="2835"/>
        <w:gridCol w:w="3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ascii="华文中宋" w:hAnsi="华文中宋" w:eastAsia="华文中宋" w:cs="华文中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2021年绿色社区创建计划表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7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吴淞街道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时间点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居委名称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第一批（2021年）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吴淞新城居委会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班溪路55弄82号二楼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淞新居委会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淞滨路165弄1号一楼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淞西居委会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同济路60弄43号101室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桃园新村居委会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桃园新村28号104室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李金居委会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淞滨支路40弄2号103室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一纺居委会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淞滨西路810弄1号101室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西朱新村居委会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同济路208弄64号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海滨新村第一居委会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海滨新村67号乙一楼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海滨新村第二居委会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海滨新村121号西侧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海滨二村第一居委会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同泰北路401弄2号102室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海滨二村第二居委会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海滨二村65号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海滨八村第一居委会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海滨八村50号101室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海滨八村第二居委会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海滨八村5号103室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永清新村居委会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永清新村118号101室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永清二村居委会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永清二村116号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海江新村居委会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塘后路203弄22号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tbl>
      <w:tblPr>
        <w:tblStyle w:val="5"/>
        <w:tblW w:w="874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882"/>
        <w:gridCol w:w="2835"/>
        <w:gridCol w:w="3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2022年绿色社区创建计划表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7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吴淞街道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时间点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居委名称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第二批（2022年）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和丰居委会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淞滨路70弄8号一楼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吴淞三村居委会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吴淞三村33号103室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长征新村居委会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长征新村23号101室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海滨三村居委会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海滨三村45号101室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海滨四村居委会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海滨四村35号102室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牡丹江路第一居委会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海滨六村13号二楼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牡丹江路第二居委会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海滨七村17号101室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海江二村第一居委会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海江二村36号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海江二村第二居委会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海江二村153号二楼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三营房居委会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前三营房88号-1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泗东新村居委会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泗东新村21号101室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二纺居委会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宝林雅苑52号101室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850" w:h="16783"/>
          <w:pgMar w:top="2098" w:right="1474" w:bottom="1871" w:left="1587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绿色社区创建标准自评表</w:t>
      </w:r>
    </w:p>
    <w:tbl>
      <w:tblPr>
        <w:tblStyle w:val="5"/>
        <w:tblW w:w="127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2220"/>
        <w:gridCol w:w="6420"/>
        <w:gridCol w:w="675"/>
        <w:gridCol w:w="675"/>
        <w:gridCol w:w="675"/>
        <w:gridCol w:w="675"/>
        <w:gridCol w:w="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</w:t>
            </w:r>
          </w:p>
        </w:tc>
        <w:tc>
          <w:tcPr>
            <w:tcW w:w="6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创建标准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分值</w:t>
            </w:r>
          </w:p>
        </w:tc>
        <w:tc>
          <w:tcPr>
            <w:tcW w:w="2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权重分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（一）建立健全社区人居环境建设和整治机制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（20分）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坚持美好环境与幸福生活共同缔造理念，各主体共同参与社区人居环境建设和整治工作（80%以上得6分）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充分利用现有沟通议事平台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利用“互联网+共建共治共享”等线上线下手段，开展多种形式基层协商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规划师、设计师、工程师进社区，辅导居民有效谋划人居环境建设和整治方案（有建设或整治方案得6分）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（二）推进社区基础设施绿色化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（20分）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社区各类基础设施比较完善（无损坏得3分）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开展了社区道路综合治理（完好、整洁得3分）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开展了海绵化改造和建设（超过5处得3分）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生活垃圾分类社区全覆盖（能起示范效应得5分）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在基础设施改造建设中落实经济适用、绿色环保的理念和建材（超过10种以上得3分）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结合屋顶资源建设分布式光伏设施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（实施得1分，仅有方案不得分）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（三）营造社区宜居环境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（22分）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社区绿地布局合理，有公共活动空间和设施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（能起到示范效应得3分）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社区停车秩序规范（划线、编号、归类有序停放机动车和非机动车得5分）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无占用消防、救护等生命通道的情况（地区有标识得5分）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公共空间开展了适老化改造和无障碍设施建设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（完好、整洁得5分）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对噪声扰民等问题进行了有效治理（一年内无投诉得4分）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（四）提高社区信息化智能化水平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（20分）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建设了智能化安防系统（损坏一处扣1分）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智能化安防系统使用完好率90%以上（低于80%得3分）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居住物业管理覆盖面90%以上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（居住物业覆盖面低于80%得3分）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符合条件的小区业委会组建不低于90%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（未组建业委会的超30%得4分）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（五）培育社区绿色文化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（18分）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社区有宣传场所和设施，能定期发布创建信息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充分利用社区宣传资源，每年参与市、区、街镇开展的相关培训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在居村民公约中体现绿色社区创建相关内容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文物古迹得到有效保护（有挂牌、有巡查、有记录得3分）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历史建筑得到有效保护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（安全、完好、有效利用、有二维码简介得2分）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古树名木得到有效保护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（有挂牌、有巡查、有防治、有记录得2分）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（六）创新特色项目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完成“三美丽”建设计划：安全有序洁净，高效便捷智慧，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天蓝地绿水清（获得一项市级示范项目得4分）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完成内部道路纳管：道路纳管到位，日常运行良好，道路整洁有序（无乱停车、有划线、有编号得2分）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历史风貌区有效保护：保护有措施，巡查有记录，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规划有指导（能起到示范效应得2分）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有市物业管理优秀示范项目：创建有亮点，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管理有特色，示范课推广（仅有创优方案得1分）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备注：总分110分，自评达到85分以上可申报创建达标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sectPr>
          <w:pgSz w:w="16783" w:h="11850" w:orient="landscape"/>
          <w:pgMar w:top="1587" w:right="2098" w:bottom="1474" w:left="1871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绿色社区创建申报表</w:t>
      </w:r>
    </w:p>
    <w:tbl>
      <w:tblPr>
        <w:tblStyle w:val="6"/>
        <w:tblW w:w="90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2595"/>
        <w:gridCol w:w="1950"/>
        <w:gridCol w:w="2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社区名称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社区地址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社区面积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考评时间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常住人口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外来人口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社区负责人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创建牵头部门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创建参与部门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自查评分</w:t>
            </w:r>
          </w:p>
        </w:tc>
        <w:tc>
          <w:tcPr>
            <w:tcW w:w="68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绿色社区创建情况介绍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（可另附页）</w:t>
            </w:r>
          </w:p>
        </w:tc>
        <w:tc>
          <w:tcPr>
            <w:tcW w:w="68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所属街镇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推荐意见</w:t>
            </w:r>
          </w:p>
        </w:tc>
        <w:tc>
          <w:tcPr>
            <w:tcW w:w="68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                              街道（盖章）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区级初核意见</w:t>
            </w:r>
          </w:p>
        </w:tc>
        <w:tc>
          <w:tcPr>
            <w:tcW w:w="68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                              上报部门（盖章）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市级审核意见</w:t>
            </w:r>
          </w:p>
        </w:tc>
        <w:tc>
          <w:tcPr>
            <w:tcW w:w="68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审批部门（盖章）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sectPr>
          <w:pgSz w:w="11850" w:h="16783"/>
          <w:pgMar w:top="2098" w:right="1474" w:bottom="1871" w:left="1587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5" w:type="default"/>
      <w:pgSz w:w="11850" w:h="16783"/>
      <w:pgMar w:top="2098" w:right="1474" w:bottom="187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4"/>
                              <w:szCs w:val="40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4"/>
                        <w:szCs w:val="40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B1E7"/>
    <w:multiLevelType w:val="singleLevel"/>
    <w:tmpl w:val="0798B1E7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2721B"/>
    <w:rsid w:val="0C4C5734"/>
    <w:rsid w:val="0D42721B"/>
    <w:rsid w:val="0DF12798"/>
    <w:rsid w:val="15565580"/>
    <w:rsid w:val="16152D5B"/>
    <w:rsid w:val="177F5BEA"/>
    <w:rsid w:val="1A3A6F61"/>
    <w:rsid w:val="22E21FCD"/>
    <w:rsid w:val="23AE4518"/>
    <w:rsid w:val="272B235A"/>
    <w:rsid w:val="296171EE"/>
    <w:rsid w:val="2F544D63"/>
    <w:rsid w:val="30114E01"/>
    <w:rsid w:val="32236DC6"/>
    <w:rsid w:val="34313CDB"/>
    <w:rsid w:val="36ED5A33"/>
    <w:rsid w:val="38BF1945"/>
    <w:rsid w:val="39AD18A7"/>
    <w:rsid w:val="3A1E2429"/>
    <w:rsid w:val="3C4C7E01"/>
    <w:rsid w:val="3EC30406"/>
    <w:rsid w:val="41677BD2"/>
    <w:rsid w:val="43F444D7"/>
    <w:rsid w:val="45067CE9"/>
    <w:rsid w:val="450737A6"/>
    <w:rsid w:val="486C68BD"/>
    <w:rsid w:val="524E48F4"/>
    <w:rsid w:val="59166A87"/>
    <w:rsid w:val="59F63797"/>
    <w:rsid w:val="5AC67160"/>
    <w:rsid w:val="64F05FDD"/>
    <w:rsid w:val="6766542A"/>
    <w:rsid w:val="6D9C17EA"/>
    <w:rsid w:val="6FC20DAA"/>
    <w:rsid w:val="72D7538A"/>
    <w:rsid w:val="76067B9C"/>
    <w:rsid w:val="7A52347B"/>
    <w:rsid w:val="7C62355E"/>
    <w:rsid w:val="7CDA04AE"/>
    <w:rsid w:val="7F86646B"/>
    <w:rsid w:val="7FCA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吴淞街道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2021-03-09T01:18:00Z</dcterms:created>
  <dc:creator>王迎月(:)</dc:creator>
  <cp:lastModifiedBy>刘唯杰(刘唯杰:起草)</cp:lastModifiedBy>
  <cp:lastPrinted>2021-03-11T01:02:00Z</cp:lastPrinted>
  <dcterms:modified xsi:type="dcterms:W3CDTF">2021-04-09T08:11:44Z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