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ˎ̥" w:eastAsia="仿宋_GB2312" w:cs="宋体"/>
          <w:sz w:val="32"/>
          <w:szCs w:val="32"/>
        </w:rPr>
      </w:pPr>
      <w:r>
        <w:rPr>
          <w:rFonts w:hint="eastAsia" w:ascii="仿宋_GB2312" w:hAnsi="ˎ̥" w:eastAsia="仿宋_GB2312" w:cs="宋体"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 w:cs="宋体"/>
          <w:sz w:val="36"/>
          <w:szCs w:val="36"/>
        </w:rPr>
      </w:pPr>
      <w:r>
        <w:rPr>
          <w:rFonts w:hint="eastAsia" w:ascii="华文中宋" w:hAnsi="华文中宋" w:eastAsia="华文中宋" w:cs="宋体"/>
          <w:sz w:val="36"/>
          <w:szCs w:val="36"/>
        </w:rPr>
        <w:t>20</w:t>
      </w:r>
      <w:r>
        <w:rPr>
          <w:rFonts w:hint="eastAsia" w:ascii="华文中宋" w:hAnsi="华文中宋" w:eastAsia="华文中宋" w:cs="宋体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 w:cs="宋体"/>
          <w:sz w:val="36"/>
          <w:szCs w:val="36"/>
        </w:rPr>
        <w:t>年安全生产重大事故隐患区级挂牌督办单位一览表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147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720"/>
        <w:gridCol w:w="2942"/>
        <w:gridCol w:w="2263"/>
        <w:gridCol w:w="1927"/>
        <w:gridCol w:w="3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8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372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隐患单位</w:t>
            </w:r>
          </w:p>
        </w:tc>
        <w:tc>
          <w:tcPr>
            <w:tcW w:w="294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隐患地点</w:t>
            </w:r>
          </w:p>
        </w:tc>
        <w:tc>
          <w:tcPr>
            <w:tcW w:w="226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隐患类型</w:t>
            </w:r>
          </w:p>
        </w:tc>
        <w:tc>
          <w:tcPr>
            <w:tcW w:w="1927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牵头协调单位（属地）</w:t>
            </w:r>
          </w:p>
        </w:tc>
        <w:tc>
          <w:tcPr>
            <w:tcW w:w="311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行政执法</w:t>
            </w:r>
          </w:p>
          <w:p>
            <w:pPr>
              <w:pStyle w:val="2"/>
              <w:snapToGrid w:val="0"/>
              <w:jc w:val="center"/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楷体_GB2312"/>
                <w:b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single" w:color="auto" w:sz="12" w:space="0"/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上海绿饰汇家居市场经营管理有限公司</w:t>
            </w:r>
          </w:p>
        </w:tc>
        <w:tc>
          <w:tcPr>
            <w:tcW w:w="294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顾太路98号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顾村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镇</w:t>
            </w:r>
          </w:p>
        </w:tc>
        <w:tc>
          <w:tcPr>
            <w:tcW w:w="311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上海永声企业发展有限公司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沪太路5557号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顾村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上海月月潮钢管制造有限公司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长虹路288号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生产安全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消防安全</w:t>
            </w:r>
          </w:p>
          <w:p>
            <w:pPr>
              <w:pStyle w:val="2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FF0000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特种设备安全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罗泾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应急局、市场监管局、消防救援支队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江杨北路2501弄规模性租赁住宿场所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江杨北路2501弄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杨行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儒竞艾默生环境优化技术（上海）有限公司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金勺路1515号A1栋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宝工园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上海龙腾印务有限公司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南蕴藻路487号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庙行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上海东方国贸有限公司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沪太路3777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3999号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大场镇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上海鑫力农副产品市场经营管理有限公司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新沪路1188号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大场镇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祥腾生活广场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淞发路901弄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淞南镇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上海景瑞物业管理有限公司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景瑞生活广场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高跃路176号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高境镇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上海航营国际物流有限公司公司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园和路831号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月浦镇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上海源鑫仓储有限公司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段泾路18号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月浦镇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上海举鹏玻璃门窗有限公司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罗太路234弄30号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消防安全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罗店镇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消防救援支队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78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720" w:type="dxa"/>
            <w:tcBorders>
              <w:lef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上海中雄实业有限公司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毛家路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795号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生产安全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特种设备安全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罗店镇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/>
              </w:rPr>
              <w:t>应急局、市场监管局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5917"/>
    <w:rsid w:val="711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2021-12-07T01:03:00Z</dcterms:created>
  <dc:creator>chp</dc:creator>
  <cp:lastModifiedBy>chp</cp:lastModifiedBy>
  <dcterms:modified xsi:type="dcterms:W3CDTF">2021-12-07T01:04:42Z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