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color w:val="000000"/>
          <w:sz w:val="44"/>
          <w:szCs w:val="44"/>
          <w:highlight w:val="none"/>
        </w:rPr>
        <w:t>政 府 工 作 报 告</w:t>
      </w:r>
    </w:p>
    <w:p>
      <w:pPr>
        <w:spacing w:line="560" w:lineRule="exact"/>
        <w:jc w:val="center"/>
        <w:rPr>
          <w:rFonts w:hint="eastAsia"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——2021年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月23日在宝山区罗店镇第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届</w:t>
      </w:r>
    </w:p>
    <w:p>
      <w:pPr>
        <w:spacing w:line="560" w:lineRule="exact"/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人民代表大会第</w:t>
      </w:r>
      <w:r>
        <w:rPr>
          <w:rFonts w:hint="eastAsia" w:eastAsia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罗店镇镇长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郁梦娴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各位代表：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topLinePunct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</w:rPr>
        <w:t>现在，我代表罗店镇人民政府，向大会报告工作，请予审议，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并请其他列席人员提出意见。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一、过去五年的工作回顾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镇第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届人民代表大会第一次会议以来的五年，是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罗店发展史上具有里程碑意义的五年，掀开了罗店这座中国历史文化名镇接续奋斗、再创辉煌的崭新篇章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。全镇人民在区委、区政府和镇党委的正确领导下，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坚决贯彻中央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、市委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区委部署，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坚持深度融合，加快转型发展，积极应对新冠疫情带来的冲击，顺利完成“十三五”发展任务，科学编制并实施“十四五”发展规划纲要，胜利实现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目标任务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五年来，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先后荣获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中国历史文化名镇、中国民间文化艺术之乡、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国家卫生镇、上海市文明镇、上海市平安示范社区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等荣誉称号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国家新型城镇化试点建设任务圆满完成，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北上海生物医药产业园入选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市级特色产业园区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——过去的五年，是坚持调整转型、提升产业能级的五年，经济实力持续增强。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五年来，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认真贯彻新发展理念，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积极响应国家宏观调控政策，在逆周期中付出超常规努力，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一步一个脚印、一年一个台阶，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经济呈现向上向好态势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主要经济指标均创历史新高，经济总量迈入全区前列。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相较于2016年，2021年一般公共预算收入突破9.1亿元，增长24.3%；规模以上工业总产值达1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亿元，增长1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%；社会消费品零售总额完成60.3亿元，增长117.8%。五年来累计完成固定资产投资235亿元。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产业布局不断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不断深化功能板块规划，因地制宜、找准定位，基本形成“一核两园三轴”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footnoteReference w:id="0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的产业发展布局。推动硬核产业高质量发展，以生物医药等战略性新兴产业为主攻方向，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扶持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商用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卫星产业稳步成长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不断培育经济发展新动能。坚持调结构、促转型，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整改削减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近千家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“小散乱污”企业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累计完成建设用地减量化立项和验收11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公顷。始终保持一、二、三产业协调发展，产业结构更加科学合理，第三产业比重逐步提升，超过65%。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招商引资不断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活化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全力加大招商引资力度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开展专业招商，做好以商引商，用足用好宝山科创“三十条”、生物医药产业专项政策等各类激励政策，规范高效实施招商引资扶持奖励等各类办法意见。五年来，累计新增企业1.8万户、注册资本712亿元，注册资本在5000万以上的企业312家，帮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名特殊人才落户。新引入一批品牌知名度高、市场占有率高、科技含量高的网络类、金融类、销售类企业。美兰湖新天地、轧花记忆、U天地等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商业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运营良好，进一步扩大综合性商业体的辐射知名度。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能级提升不断强化。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紧紧抓住入围全市特色产业园区的契机，坚持“两条腿”走路，做优增量、盘活存量，推动生物医药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集聚发展。国盛宝山药谷、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天瑞金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MAX科技园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、宝济药业、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正大天晴康方、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惠永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制药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景泽生物等一批高能级项目成功落地，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投资总额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ar"/>
        </w:rPr>
        <w:t>亩均投资1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386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bidi="ar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。有效盘活存量土地310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新增用地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290余亩，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打造生物医药孵化园、万级空间科技园等空间载体，集聚生物医药企业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0余家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，园区呈现出生机勃勃的发展态势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过去的五年，是坚持统筹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建管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提升人居品质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的五年，城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面貌明显改善。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五年来，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“人民城市人民建，人民城市为人民”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重要理念，立足城镇化进程持续加快的发展现状，坚持规划先行、环境先行、基础设施先行，优化形态布局，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擦亮底板颜色，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持续提升城市功能和形象。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城镇规划体系更加完善。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依托罗店“一镇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貌”空间布局，产城融合不断深入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罗店镇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国土空间总体规划（2019-2035）、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锦邑产城融合区控详修编、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罗店工业小区控规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等相继获批，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规划体系逐步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健全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，重大工程项目稳步推进，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市政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公建配套不断完善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实现郊野单元规划全覆盖，形成村庄布局规划，引领乡村绿色和谐发展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“规划引领功能，功能培育产业，产业带动项目，项目创造财富，财富惠及百姓”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住房保障工作成效显著。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完成10个动迁基地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70万方动迁安置房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建设（A5-A10，D3-D4，A19-03，罗新苑），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解决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多年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在外过渡的动迁安置问题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，妥善安置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4420户老百姓，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分配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房屋6488套。加快推进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农民集中居住改造项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目，完成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户签约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166户村民先后顺利迁入新房，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让更多老百姓告别“老破旧”。推出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天舒苑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人才公寓，既有效提高农民收入，又很好解决企业人才的“安居”问题。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城镇精细管理持续深化。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牢固树立和践行“绿水青山就是金山银山”的重要理念，美兰湖区域10条道路提标改造，海绵城市建设工程顺利完工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潘泾路完成双向通车，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解决十多年的“肠梗阻”问题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“五违四必”拆除267万平方米的违章建筑，依法依规完成“大棚房”和违法用地整治，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堆场整治年度任务，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拆出了罗店的发展空间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优美的人居环境。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大力推进河道治理，整治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184条河道，全面清黑消劣，水环境质量持续向好。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成功创建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市河长制示范街镇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市生活垃圾分类示范镇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完成66宗固废堆场整治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74个住宅小区雨污混接改造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，生态环境进一步改善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。推行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路长制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，做到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条镇村道路精细化养护“全覆盖”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创成市级“四好农村路”示范镇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乡村振兴战略落实有力。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坚持以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“三园”</w:t>
      </w:r>
      <w:r>
        <w:rPr>
          <w:rStyle w:val="14"/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footnoteReference w:id="1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为抓手，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以产业兴旺为核心，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打造永大食用菌、汉康豆制品等优质农产品品牌，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培育金篮子、御源、安硕等合作社，形成蔬菜产业化联合体。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提升农业装备能力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全面提升1.59万亩耕地的生产能力，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粮食年产量8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蔬菜年产量1.6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万吨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，促进农业更强。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坚持以惠民利民为根本，组建“罗村”公司，统筹投资全镇优质项目，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每年实现2000余万元的投资收益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村民分享改革发展和制度创新的红利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促进农民更富；坚持以生态宜居为关键，有序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完成“1+3+10+7”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footnoteReference w:id="2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个不同层级的示范村创建，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将“零星盆景”变为“连片风景”，促进农村更美。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过去的五年，是坚持改善民生、优化资源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供给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的五年，社会事业不断发展。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五年来，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我们认真分析罗店人民群众最关心、最直接、最现实的利益问题，坚持以更大力度、更实举措保障和改善民生，积极顺应人民群众对美好生活的新期待。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TW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社会保障水平稳步提高。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打造智慧服务，200项业务实现“一网通办”，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val="en-US" w:eastAsia="zh-CN"/>
        </w:rPr>
        <w:t>启用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none"/>
          <w:lang w:eastAsia="zh-CN"/>
        </w:rPr>
        <w:t>美罗家园分中心，有效解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决大居居民“办事难、办事远”的“痛点”。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建成三级就业服务体系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footnoteReference w:id="3"/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，五年推出就业岗位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1.7万余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个，创业带就业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1200余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人。城乡居民养老保险参保覆盖面不断扩大，实现城乡居民医保参保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1.5万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人次，参保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覆盖面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达99%，征地人员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落实保障。发放各类帮困资金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8100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万元，切实加强残疾人保障工作。劳动监察力度进一步加强，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为1035人次追回工资1729万元；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累计受理劳动争议调解1760起，调解成功率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%以上，和谐劳动关系逐渐形成。真诚关爱关心退役军人，发放各类优抚补助金206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公共资源配置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更趋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优化。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加大教育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投入确保教育高质量发展，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五年共投入教育经费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亿元，美兰湖中学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世外美兰湖实验学校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顺利开学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罗店中学顺利开展上海市特色普通高中复评工作，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着力打造“家门口的好学校”。完成罗店医院扩建工程和社区卫生服务站改造，新建罗店镇第三社区卫生服务中心，让居民群众享有便捷、优质的医疗服务。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推进养老服务标准化建设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，形成养老顾问网格化布点，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送餐助餐服务惠及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100万人次，累计落实“银发无忧”项目6.65万份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美兰金苑养老院获评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  <w:t>上海市文明单位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完成献血招募任务和志愿者造血干细胞血样采集工作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罗店镇红十字会被评为2016-2019年度上海市红十字工作先进单位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开展个性化、多样化的家庭计划指导服务，受益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9.19万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人次。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“文香罗店”品牌愈发响亮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全面唱响“春有花神秋有画、夏有龙船冬有灯”四季文化之歌。连续举办罗店花神庙会、龙船文化节、彩灯年会、民俗画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展等活动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展“最爱美兰湖”系列活动，举办赛艇嘉年华、游跑两项赛，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以体育赛事激发城市活力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。积极推动罗店龙船、罗店彩灯等非遗文化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进社区、进学校、进商圈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，建立罗店鱼圆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罗店天花玉露霜非遗传承基地，让百姓近距离感受乡情乡韵。宝山寺木结构营造技艺成为市级非遗项目，完成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晚唐风格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祇园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建造，精心打造传统木结构营造技艺的最佳传承案例。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建成开放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TW"/>
        </w:rPr>
        <w:t>美兰西湖文化活动中心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TW" w:eastAsia="zh-CN"/>
        </w:rPr>
        <w:t>，成为时尚打卡地的文化新地标。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TW" w:eastAsia="zh-CN"/>
        </w:rPr>
        <w:t>疫情防控工作有力有序。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坚持人民至上、生命至上，全力打好疫情防控的人民战争、总体战、阻击战。第一时间建立坚强有力、高效运转的决策指挥体系，抽调干部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411人次、发动党员群众志愿者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82名冲锋在抗疫一线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千方百计解决群众的生产生活困难和需求，累计投入疫情防控资金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亿元，社会各界捐款捐物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隔离点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累计入住12867人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既严格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人文关怀，确保“隔离不隔爱”。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按照“应接尽接，应快尽快”的原则，累计接种疫苗37.1万剂次，在全区位列前茅，构筑免疫屏障。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过去的五年，是坚持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创新治理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夯实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基层基础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的五年，社会生活更加和谐。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五年来，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坚持系统治理、科技赋能、重心下移，城市治理现代化水平进一步提升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群众安全感更有保障、获得感成色更足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社会治理体系日趋完善。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以推进“社区云”为契机，将“社区通”工作与市、区、镇重点工作和居委条线工作相结合，推动社会治理现代化。全面部署落实“活力楼组”创建工作，打造星级“活力楼组”。持续推进老旧小区加装电梯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电动车综合治理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工作。广泛发动群众参与，扎实推进创全工作。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全面落实村两委开放式办公，推进村级事务“阳光运行”。启动村规民约清理规范工作，坚持简约务实、权责兼顾，提倡“一事一约”，切实提升村级治理水平。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平安法治建设深入推进。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加强治安突出问题专项治理，常态化开展扫黑除恶斗争，强化联防联控、巡防巡控和驻点守护，深入推进社会面智能安防建设，提高社会治安的主动防控力。完善社会矛盾纠纷有效预防和多元化解机制，扎实开展社会矛盾化解攻坚，有效解决一批信访积案、疑难复杂信访问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推动城市运行增能提效，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完善市民服务热线办理机制，问题解决率和群众满意率持续提升。深入推进基层法治建设，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天平村、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北金村获评全国民主法治示范村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安全保障能力不断提高。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强化“大安全”理念，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深化安全责任体系全覆盖，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深入推进安全生产专项整治三年行动和各类重点场所、重点时段的专项整治，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取缔“三合一”场所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463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督改各类隐患点位18.27万个，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安全生产形势总体平稳。全力保障“舌尖上的安全”，常态化开展重点企业、行业、领域食品安全隐患排查，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形成严打重罚的高压态势。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华文楷体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</w:rPr>
        <w:t>过去的五年，是坚持以人为本、着力依法行政的五年，政府自身建设持续推进。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五年来，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以更坚决的态度、更大的力度持续提升管理服务水平，不断优化政府治理效能，切实提高政府公信力和执行力。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治理效能不断提升。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深化目标管理、绩效管理，大幅压缩会议、文件、简报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加快推进政府工作科学、规范、高效运行。加强对政策执行情况的监督，做到令行禁止。深化镇级部门预决算工作，依法严控“三公经费”支出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更加注重向民生和重大项目的倾斜。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依法行政全面推进。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zh-TW" w:eastAsia="zh-TW"/>
        </w:rPr>
        <w:t>重大行政决策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zh-TW" w:eastAsia="zh-CN"/>
        </w:rPr>
        <w:t>法定程序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发挥政府法律顾问、公职律师在重大决策、依法行政中的积极作用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不断提升政府依法决策水平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zh-TW" w:eastAsia="zh-CN"/>
        </w:rPr>
        <w:t>全面推行行政执法“三项制度”，促进严格规范公正文明执法。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持推进政府信息公开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文件公开率达100%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自觉接受人大和社会各界的监督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落实代表书面意见办理工作。五年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区人大代表意见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政协提案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件，面商率、答复率、办理结果满意率均达100%。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始终坚持实干兴镇。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进一步强化调查研究，加强对政策执行情况的监督，切实增强工作开展的针对性和执行力。持续优化财政支出结构，五年共投入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11.32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亿元发展社会事业、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12.84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亿元改善民生保障、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11.72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亿元加强城镇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更新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10.84亿元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实施基本项目建设，严格执行政府采购监管机制。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此外，财政、经管、统计、人武、宗教、侨务、档案等各部门，都严格按照上届党代会和人代会确立的目标，创造性地开展各项工作，并取得较好成绩。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各位代表，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过去的五年，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取得的成绩来之不易，拼搏的历程鼓舞人心，发展的经验弥足珍贵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这些成绩的取得，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归功于区委、区政府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和镇党委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坚强有力的领导，归功于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历届历任领导倾情无私的奉献，归功于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党员干部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群众团结奋进的拼搏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。在此，我代表罗店镇第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届人民政府，向全镇广大党员干部群众和社会各界人士，向长期关心和支持罗店经济社会发展的人大代表、老领导、老干部们，致以最崇高的敬意和最衷心的感谢！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回顾五年来的工作实践，我们深切的体会到：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必须坚持发展方向不动摇，扭住重点抓发展。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五年来，无论形势怎么发展、环境怎么变化，我们始终坚持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高质量发展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，始终突出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高品质生活，始终对标高效能治理，排除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一切干扰，狠抓工作落实。实践证明，只有牢牢把握发展方向，找准工作的着力点，才能推动各项工作有效开展。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必须坚持真抓实干不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松劲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，改进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效能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促发展。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五年来，我们坚持做到求真务实，弘扬实干精神、保持实干劲头，努力以实实在在的工作推动经济社会的大发展。加强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效能建设，营造了加快发展的浓厚氛围。实践证明，脚踏实地、真抓实干，是我们推动各项工作的立足之本。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必须坚持改革创新不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lang w:eastAsia="zh-CN"/>
        </w:rPr>
        <w:t>停步</w:t>
      </w: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，抢抓机遇快发展。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五年来，我们坚持用创新的办法解决发展中的问题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创新发展思路，更新发展观念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实践证明，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改革创新是经济社会良好发展的不竭动力，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我们已取得的发展变化，正是思想不断解放、观念不断更新的成果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抓住并用好机遇就能实现目标。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各位代表，在看到成绩的同时，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我们也清醒地认识到，我们的发展还存在一些困难和挑战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：产业能级还需进一步提升，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生物医药产业发展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的任务依然艰巨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集聚发展、高质量发展依然任重道远；城市能级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和精细化管理水平与市民群众的要求仍有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差距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城市运行安全底板依然较为脆弱。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对此，我们将坚持问题导向、发扬斗争精神，在增强城市吸引力、创造力、竞争力上不断迈出新步伐，在增强群众获得感、幸福感、安全感上不断取得新成效。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二、今后五年工作总体要求和主要任务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各位代表，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今后五年，是罗店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转型奋进的关键阶段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。我们必须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主动融入长三角一体化新发展格局，主动融入全市“南北转型”空间新格局，主动融入全区科创中心主阵地战略布局，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在镇党委的坚强领导下，依靠全镇广大干部群众，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开拓创新、真抓实干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推动产城文景深度融合，打造更富魅力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神韵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金罗店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不断开创罗店改革发展和现代化建设的新局面。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按照镇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届一次党代会的总体部署，今后五年政府工作的总体要求是：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高举习近平新时代中国特色社会主义思想伟大旗帜，深入贯彻落实党的十九届六中全会精神、习近平总书记在庆祝中国共产党成立100周年上的讲话、考察上海重要讲话精神，坚持党的全面领导，弘扬伟大建党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立足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新发展阶段，贯彻新发展理念，融入新发展格局，紧紧围绕宝山“打造上海科创中心主阵地”的主战略，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全力推进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“四个之城”建设，在区委、区政府和镇党委的正确领导下，坚持文化引领，促进产城融合，奋力谱写宝山科创中心主阵地建设的罗店精彩篇章。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根据镇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届一次党代会提出的奋斗目标，在全面落实“十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五”发展规划纲要的基础上，今后五年罗店经济社会发展的主要预期目标是：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一般公共预算收入位居全区前列，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总税收突破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全社会固定资产投资总额达到300亿元以上，万元产值综合能耗年均下降3%左右。产业结构进一步优化，生物医药产业占比达70%，规模以上工业总产值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年均增长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。环境更加友好，公共安全感指数保持在85分以上，再创上海市平安示范社区。新创两个乡村振兴示范村、两个市级美丽乡村，实现社会各项事业稳步发展。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今后五年罗店经济社会发展的主要任务是：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（一）融入新发展格局，开创经济高质量发展新局面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充分融入长三角一体化发展、宝山“北转型”的战略布局，强化罗店上海市北部中心镇的支点和节点功能；配合推进沪渝蓉高铁、沪通铁路二期建设，加强与浙江、江苏等生物医药产业联动；深入对接浦东引领区建设，主动承接张江产业外溢，充分借力政策辐射。坚持高质量发展，着力推进新旧动能加速转换，确保经济实现量的合理增长和质的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打响更有品牌知名度的“美兰湖”科创大湖区。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充分发挥美兰湖在产业特色突出、拓展空间充裕、生态环境优美、区位条件良好等方面的优势，形成“1+X”专业特色品牌。“1”即中国生物医药产业创新论坛永久会址，每年高标准、高规格举办美兰湖创新论坛（中国生物医药产业创新大会），吸引众多业内大咖汇聚，形成广泛影响；“X”即多种形式的论坛、研讨、沙龙，依托咖啡馆、街心公园、湖畔长椅等元素，让医药领域专家、教授学者、企业家等在美兰湖畔充分展示、交流、碰撞，打造研发主体与市场主体的“会客厅”，积极构建“24小时创新社区”。紧紧依托轨道交通 7号线、S7等快速道路交通网和高铁站点辐射，围绕美兰湖打造滨水活力空间，进一步完善高等级、特色化公共服务资源配置，集聚一批研发总部、吸引一批高端人才、培育一批“引擎”企业，通过塑造美兰湖的城市软实力来不断提升生物医药的产业硬实力，实现产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深度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建设更具核心竞争力的北上海生物医药产业园。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充分发挥罗店独有的地理区位优势、历史底蕴优势、产城融合优势，瞄准世界前沿趋势，学习借鉴国际国内先进经验，做大做强市级特色产业园，完善产业发展链条，提升产业集中度、显示度，实现生物医药产值突破百亿元。发挥好宝济药业、正大天晴康方、惠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制药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等头部企业的行业聚集效应。加快国盛宝山药谷、天瑞金MAX科技园建设和招商进度，积极培育生物医药孵化园、万级空间医疗机械科技园，大力建设生物医药标准化厂房，推动生物医药企业集聚发展。推进朝晖药业药品转化功能平台、上海新药创智研究院建设，提升CRO平台、大动物安全评价实验服务平台功能，完善生物医药产业支撑功能性平台体系。加快锦邑产城融合区建设，同步进行项目招引，高规格高效率推进整体开发；多策并举加大园区存量资源盘活，实践推广“业主定制改建、园区招商引资、地块筑巢引凤”等模式，优化拓展产业空间。紧紧依托宝山科创产业基金，充分联动市场基金，探索建立罗店生物医药专项产业基金，全面满足园区土地开发、载体建设、招商运营的资金需求，助推产业快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形成更有活力的融合发展体系。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积极推进校企联动，建立产品研发中心、技术服务中心、人才实习基地，吸引院士组建工作室，推进产学研深度融合。利用好宝山“科创30条”等政策，不断加大科技型中小企业、高新技术企业等科创型企业培育，支持企业牵头组建创新联合体。搭建多层次人才梯队，强化专业人才、高端人才导入，设立“罗店镇人才工作专项资金”，努力打造人才生态圈。全力营造一流营商环境，切实落实各类惠企便企政策，坚持“无事不扰、有事快联、难事必帮”，营造公平法治有序的市场环境。提高招商引资水平，全力推进生物医药产业主题招商，加强全产业链招商，综合运用平台招商、以商引商等手段，大力引进头部企业和“硬核”创新企业。优化轨交沿线高品质产业载体和商务载体建设，加快出功能出形象；推动“15分钟社区生活圈”建设，完善商业网点布局，形成业态丰富、功能完善、特色鲜明的商业服务体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（二）加强统筹协调，助推城镇发展新动能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着眼更高水平的新型城镇化，深入推动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新镇建设、古镇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乡村振兴，促进城乡全面融合、共同繁荣，让城市更生态、更美丽、更宜居。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坚持产城融合，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优化空间布局。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健全完善新型城乡空间布局体系，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持续推进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美兰湖东部新镇、美兰西湖等地块开发，在更高起点上推动形成以产兴城、以城促产的深度产城融合新格局。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结合罗店镇郊野单元规划编制，明确以“上海大都市近郊生态与人文共融的桃花源”为发展目标，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上海北部的城乡融合引领示范区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加强罗店古镇保护开发，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积极争取“城中村”改造政策，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以宝山寺、祇园为核心，推进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地块的收储开发，加强与区属国企在存量地块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转型发展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合作，引入新业态、植入非遗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，打造小而美“唐风古韵”的商旅文古镇。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加强精细建管，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提升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品质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基础先行、城乡一体，积极构建快速便捷的综合交通体系、安全高效的市政设施体系、舒适休闲的绿色景观体系，串联起全镇“路网”、“绿网”、“管网”和“水系网”，不断夯实城市底板。持续优化生态环境质量，健全现代环境治理体系，探索“田长制”、深化“河长制”，维护好山水林田湖草“生命共同体”；落实“双碳”战略，积极培育绿色生产生活方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加强环保动态智能检测，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巩固提升“上海市垃圾分类示范镇”创建成果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围绕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住有宜居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确保动迁安置房小区顺利竣工交付和平稳入住，做好老旧小区加装电梯工作，开展“罗店镇物业管理水平提升计划”。以项目带提升，着重推进沪太路“城市迎宾大道”、潘泾路“会客厅”的形象塑造和功能完善；全力打造“公园城市”，推进三大公园</w:t>
      </w:r>
      <w:r>
        <w:rPr>
          <w:rStyle w:val="14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footnoteReference w:id="4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建设，提高绿地覆盖率，完善商业及公共配套，让建筑可以阅读，街区适合漫步，城市始终有温度。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zh-CN"/>
        </w:rPr>
        <w:t>深化品牌工程，助推乡村振兴。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zh-CN"/>
        </w:rPr>
        <w:t>坚持片区化建设、组团式发展，做优做亮乡村振兴“四片叶子”。建设精致农村，持续推进人居环境提优，推进天平、光明、毛家弄等区域整体规划，营造“粉墙黛瓦、小桥流水、枕水而居”的江南水乡风貌。全面完成921户农民集中居住，保持乡村风貌、建筑肌理、乡土风情。发展精品农业，以农业科技为支撑，推广“企业+合作社+农户”合作模式，全面提升农业绿色生产和设施装备水平。大力发展特色农业、精品农业，培育“一村一品”，提升品牌影响力和附加值。持续做强“永大”“汉康”等龙头企业，以产业融合为抓手，以农文旅结合为切入点，重点发展具有罗店区域特色的都市农业和休闲观光农业。塑造精彩农民，加大各类经营主体保障，推进村企联动、村村统筹、村园共建的协作模式，持续壮大村级集体经济。鼓励开展闲置农房、存量集体建设用地盘活试点，促进农民财产性收入持续增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eastAsia="zh-CN"/>
        </w:rPr>
        <w:t>（三）倾力民生事业，满足人民群众美好生活新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期待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坚持财力有一分增长、民生有一分改善，着力解决人民群众最关心最直接最现实的利益问题，推动公共服务加速从均衡化向优质化提升。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zh-CN"/>
        </w:rPr>
        <w:t>不断丰富优质公共服务。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以“办罗店人民满意的教育、创罗店人民满意的医疗”为根本，以引进知名学校和专科医院为带动，打造一批有影响、有质量、有保证的重点、亮点项目，推动罗店的社会事业与经济发展相互促进、互为保障、协调发展。深化提升教育水平，充分发挥上海市特色高中罗店高中、世外教育品牌的引领作用，讲好陈伯吹家乡故事，通过陈伯吹儿童文学馆建设、儿童文学名家进校园等方式，加强陈伯吹教育理念辐射引领。聚焦百姓健康需求，提升社区医疗卫生服务能级。毫不放松抓好常态化疫情防控，有序推进全人群新冠疫苗接种，守护人民群众生命健康安全。落实人口与生育政策，建立健全覆盖全生命周期的人口服务体系。积极打造罗店老镇、美兰西湖高质量、地标性的社区服务综合体，优化社区服务供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切实提高社会保障水平。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精准化、专业化就业帮扶体系，依托“就业爱心加油站”平台，进一步促进本镇居民就业，确保完成新增岗位指标。进一步加强引导自主创业，营造良好创业氛围。积极研究完善就业保障、扶贫帮困等各项惠民措施，坚持开展“送温暖”“送清凉”等活动。围绕“9073”养老格局，优化养老产业布局，引入品牌化社会资本参与养老产业发展，打造智慧养老服务平台，推动“幸福养老”。坚持以人为本，积极打造市级阳光家园，把残疾人服务工作更多地体现在提升残疾人民生保障水平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持续提升文化软实力。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持续放大“文香罗店”四季文化品牌效应，深化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内涵挖掘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，优化活动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，扩大群众参与，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使其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成为“金罗店”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内聚人心、外塑形象”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的靓丽名片。按照“创新机制、特色引领、保护传承、品牌带动”的要求，有效整合罗店文化资源。打造非遗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，深化“中国民间文化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艺术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之乡”建设；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加强对古建筑、古桥、古碑刻等历史文物的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“修缮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、传承、杂糅、创新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让历史和现实交相辉映；推进红十字纪念碑及场馆修缮，打造中国唯一、上海特色的红十字文化传播基地；挖掘田园文化，重现江南农耕秀美风采，不断提升罗店文化软实力。秉承“用资本拓展，用文化拓荒”的理念，推出系列文化旅游线路，打造具有罗店特色的上海都市后花园。倡导社会力量参与群众文体活动，形成众筹搞活动、多方创品牌的群文繁荣局面。开展体育小镇建设，高规格完善体育设施布局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深化“最爱美兰湖”品牌，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品牌赛事、潮流体育的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导引，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提升城市知名度和美誉度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eastAsia="zh-CN"/>
        </w:rPr>
        <w:t>（四）推进治理现代化，打造社会高效能治理新格局</w:t>
      </w:r>
    </w:p>
    <w:p>
      <w:pPr>
        <w:tabs>
          <w:tab w:val="left" w:pos="6872"/>
        </w:tabs>
        <w:bidi w:val="0"/>
        <w:jc w:val="left"/>
        <w:rPr>
          <w:rFonts w:hint="default" w:eastAsia="宋体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/>
          <w:kern w:val="2"/>
          <w:sz w:val="21"/>
          <w:szCs w:val="24"/>
          <w:highlight w:val="none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坚持以人为本、安全为先、建管并重、精细智能，以 “一网统管”为牵引，全面提升城市治理现代化水平。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加快治理能力现代化。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聚焦“高效处置一件事”，深入推进“一网统管”建设，优化“平战结合”城市运行模式，培育一批特色应用场景，理顺派单、协调、处置、监督等管理流程，通过资源整合、信息共享等方式，加强联勤联动，形成高效率、主动式、协同型的城市综合管理新格局，着力提升发现问题、处置问题、解决问题的综合治理能力。把市民热线工作放在更突出、全局性位置，形成全镇联动的工作态势，做到工单量逐步下降，满意率逐步上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提升社会治理效能。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以人民为中心的理念，回应新时代全体市民的诉求和期盼，探索社区治理全过程人民民主，让人民群众成为社区治理的参与者、见证者、受益者。更好发挥人民群众主体作用，持续优化党建引领“三驾马车”联动机制，探索多元协作、多方参与的社区治理模式，打造共建共治共享的治理新格局。加快推进社区治理数字化转型，提高末端配送、物联感知、智慧停车等“社区新基建”覆盖率。以市域社会治理现代化、基层社会治理创新、平安创建活动为抓手，切实加强社会稳定基层基础工作。广泛开展“八五”普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营造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良好法治环境。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坚守城市安全底线。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健全全方位、多维度的应急管理组织体系，强化风险防控、应急指挥、应急救援等核心能力建设。压实城市运行安全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责任制，加强安全隐患动态排查整治，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用好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社区消防安全评价指标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，强化安全监管。重点突出对建筑工地和人员密集场所的管理，突出对群租等顽症的整治，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加强对新兴业态安全生产研究，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坚决防范重特大安全生产事故的发生。加强对重大不稳定因素的排摸和化解，集中力量破解难题。严密落实社会治安专项整治、矛盾纠纷排查化解等措施，推动扫黑除恶常治长效，让城市运行更加安全有序。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highlight w:val="none"/>
          <w:lang w:val="en-US" w:eastAsia="zh-CN"/>
        </w:rPr>
        <w:t>（五）推进依法行政，实现政府治理高效能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旗帜鲜明讲政治，把增强“四个意识”，坚定“四个自信”，坚决做到“两个维护”贯彻落实到政府工作全过程。建设职能科学、权责法定、公开公正、廉洁高效、守法诚信的法治政府，不断实现政府治理现代化目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推进政府运行机制法治化。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坚持法定职责必须为、法无授权不可为，强化事前事中事后关键节点的监管能力。健全依法决策机制，严格落实“三重一大”决策程序，严格执行重大决策合法性审查制度，推动公众有序参与重大决策，确保政府工作依法有序运行。主动接受人大和社会监督，认真做好建议提案办理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推进政府服务管理高效化。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完善政府目标管理制度，健全部门协同配合机制，提升行政效能。全面推进政务公开，依法做好信息公开工作。培育发展社会组织，有序规范开展政府购买公共服务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发挥好群团组织在社会治理中的作用。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推进政府作风建设常态化。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把严的主基调长期坚持下去，锲而不舍落实中央八项规定精神，严格执行全面从严治党“四责协同”机制，推进作风建设常态化、长效化，着力营造激励担当作为、干事创业的良好氛围。政府带头过“紧日子”，严格执行各类经费管理办法，完善厉行节约长效机制，持续压减部门一般性支出。坚决执行基层调研制度，提高人民建议办理水平，在深入群众中更好服务群众、办好实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三、20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年主要工作安排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各位代表，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第二个百年新征程的开始。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我们将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深入贯彻中央经济工作会议精神，坚持稳字当头、稳中求进，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紧紧围绕镇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届一次党代会确定的目标与任务，进一步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凝聚共识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、坚定信心、真抓实干，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经济社会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发展，以优异成绩迎接党的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大胜利召开！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根据罗店未来的发展目标，综合各种因素，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全镇经济社会发展的主要预期指标是：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一般公共预算收入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增长10%；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全社会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固定资产投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增长6%；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新增高新技术企业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20家、科技型中小企业50家。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2022年政府实事项目为：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罗店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古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共计14.26万方动迁安置房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建设；②推进“公园城市”建设，开放古镇祇园，完成新镇诺贝尔科技公园改造；③推动“美兰湖”区域能级提升，新建沿马路河人行道和诺贝尔公园配套人行桥；④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建设“美丽乡村”，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开展10个村人居环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境提优工程；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⑤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既有多层住宅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加装电梯不少于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台；⑥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完成不少于10个电动自行车集中充电场所加装消防设施；⑦新建改建健身苑点10个，实施塘西街公共运动场智慧化改造；⑧建设罗店非遗坊，提升非遗传承水平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⑨创建市级“阳光家园”，提升助残服务能力；⑩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关爱妇女儿童，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完成5000名退休和困难妇女“两病筛查”，开设小学生“爱心暑托班”办班点3个。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年要重点做好以下工作：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（一）坚定不移强化稳增长经济支撑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提升园区功能品质。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进一步加大存量盘活力度，精准盘活康冉、宝章等地块，提高顺能、计量院等地块利用效率，推动爱普、京乾等地块转型。进一步加强与上海免疫所、上大医学院、上海市医药学校等院校合作，推进新药创智研究院等功能性平台建设，做好全产业链的强链补链延链。进一步完善产业服务体系，通过项目化方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充分借力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生物医药党建联盟、市医保局产业服务工作站、市场管理局服务直通站、生物医药产品注册指导服务工作站等功能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做好重大项目推进。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目早竣工、早投产、早出效。惠永制药计划一季度进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装修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天瑞金MAX科技园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招商中心、样板房对外开放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6月份完成多层载体的结构封顶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宝济项目预计6月完成结构封顶；国盛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产投•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宝山药谷计划6月达到6栋独栋厂房交付条件，12月全部完成验收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全力推动美迪西、复旦张江、博沃等重大项目落地建设；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加快推进锦邑产城融合示范区产业地块收储，同步进行意向洽谈。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做优招商引资工作。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以中国生物医药创新论坛永久会址地为载体，积极承办各类高规格、专业活动，拓宽招商渠道。进一步完善考核机制、管理机制和激励机制，激发招商人员的工作主动性和积极性，创新开展招商工作小课堂、大比武活动，着力打造懂政策、懂产业、懂市场的专业招商队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（二）坚定不移建设宜居宜业品质城市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完善功能布局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开工建设美兰湖畔·大隐书局，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推动网红店“一尺花园”落地，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推进万豪酒店、国际会议中心提标改造，加快推进中集美兰城建设，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提升区域服务能级。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加快推进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动迁安置房基地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footnoteReference w:id="5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建设。稳妥推进沪渝蓉高铁建设相关工作。完善路网建设，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持续推进新镇东部6条配套道路建设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。有序推进罗店古镇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城中村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改造，深入排摸测算，加快完善方案。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擦亮生态底色。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加快推进美兰西湖公园、诺贝尔科技公园、潘泾路气象体育公园建设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ootnoteReference w:id="6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，新建沿马路河人行步道和诺贝尔配套人行桥，打造推门见绿、移步换景的湖滨公园小镇。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zh-CN"/>
        </w:rPr>
        <w:t>通过智能化手段深化垃圾分类，完成“垃圾分类示范镇”复审工作。实施古镇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zh-CN"/>
        </w:rPr>
        <w:t>污水管网及雨污混接改造，开展古镇市容环境专项整治，进一步加强古镇建筑风貌保护。推进“田长制”试点，与北斗高精导航合作，探索无人机巡查、二维码铭牌、城运中心“一网统管”机制。持续推进堆场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zh-CN"/>
        </w:rPr>
        <w:t>整治。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保障城市安全。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做实城运中心，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综合执法和网格化管理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完善实用管用的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应用场景建设，更好地为疫情防控、城市治理服务。深化电动车综合治理试点工作，完善风险管控长效机制，每季度召开安全形势分析会，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扎实推进社区消防安全评价的落地应用，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开展安全检查“夜鹰行动”。广泛组织发动群防群治力量，有序推进“平安屋”项目建设，持续加大防范电信诈骗宣传力度。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开展农村房屋租赁专项整治，与社会运行成本相挂钩，压实人口管理责任，确保生产生活安全。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做好常态化疫情防控。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慎终如始抓好常态化疫情防控各项工作，科学精准、高效有序开展应急处置。按照全流程闭环式管理要求，强化“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人、物、环境”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zh-CN"/>
        </w:rPr>
        <w:t>并防，严格落实闭环管控措施，严格抓好养老院等特殊场所防控，完善人员信息共享、医疗物资保障等机制。全力加强疫苗加强针接种，提高60岁以上老人群体的疫苗覆盖率，筑牢群体免疫屏障。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（三）坚定不移打造乡村振兴“三园建设”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绿色田园。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逐步提升全镇农田设施水平，2022年计划申报毛家弄村338亩都市现代化农业项目，建设高标准设施菜田。做强做大蔬菜保护镇，推进1250亩绿叶菜核心基地建设。打造优质农产品品牌，提升“金罗店”品牌影响力和附加值。通过智慧田长管理系统，对耕地和设施农用地实现动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扮靓美丽家园。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持续推进人居环境提优工程和“小三园”建设，营造干净整洁有序的生活环境。争创一个美丽乡村示范村和一个乡村振兴示范村，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启动“科创后花园”都市田园建设，通过“农业+社区+企业”项目化建设，延伸农业产业链。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打造幸福乐园。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围绕闻道园、老巴黎、爱玛宫等项目，结合堆场整治释放的空间，加快石太路北侧地块转型，打造慢生活文化村。持续推动毛家弄村智集滨谷项目和天平村康养项目，形成区域性的城乡融合和人才集聚。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</w:rPr>
        <w:t>坚定不移增进人民群众生活福祉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优化服务资源配置。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加快推进美兰湖第三幼儿园和高中建设，探索罗店中学、世外教育品牌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发挥辐射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引领的路径，推动陈伯吹儿童文学与罗店教育品质提升深度融合。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深化“金罗店e就业”、“助飞工作室”等就业创业工作品牌，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全面发展社区养老服务“民心工程”，通过古镇和美兰西湖两大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睦邻中心建设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“一站式”综合服务体。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倾力打造“文香罗店”。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持续巩固“中国民间文化艺术之乡”创建成果，成立罗店民间文化艺术研究会，组织策划举办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罗店古镇暖春灯会、花神庙会、龙船文化节、民俗画展等四季文化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，讲好罗店故事、挖掘罗店历史、深耕罗店品质。建设罗店非遗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，推进敦友堂、稻香堂等区级文物保护修缮，将罗店鱼圆、天花玉露霜等非遗产品植入古镇。持续深化“最爱美兰湖”品牌赛事的引入，推进体育小镇建设。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Style w:val="16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zh-CN"/>
        </w:rPr>
        <w:t>做实基层社区治理。</w:t>
      </w:r>
      <w:r>
        <w:rPr>
          <w:rStyle w:val="16"/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/>
        </w:rPr>
        <w:t>针对</w:t>
      </w:r>
      <w:r>
        <w:rPr>
          <w:rStyle w:val="16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老旧社区、市属动迁房、经济适用房、本地动迁房、高品质商品房等多种类型，以问题为导向，精准识别需求，匹配相应的治理路径。建立协同高效的良性联动机制，推进居委、物业、业委“三驾马车”协同运作，开展物业管理水平提升计划。</w:t>
      </w:r>
      <w:r>
        <w:rPr>
          <w:rStyle w:val="16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充分发挥美兰西湖睦邻中心的载体功能，</w:t>
      </w:r>
      <w:r>
        <w:rPr>
          <w:rStyle w:val="16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引进、孵化、培育社会组织、群众团体、志愿服务队伍，汇聚基层治理合力。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各位代表，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罗店的今天，已展现蓬勃生机；罗店的明天，要我们共同创造。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让我们以更加饱满的热情、更加昂扬的斗志、更加扎实的作风，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在区委、区政府和镇党委的正确领导下，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紧紧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依靠全镇广大干部群众，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同心同德、凝心聚力，务实创新、奋发图强，为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建设“人文内涵丰富、一镇两貌秀美、产城融合发展、社会和谐稳定、百姓幸福安康”的中国历史文化名镇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做出新的更大贡献！</w:t>
      </w:r>
    </w:p>
    <w:sectPr>
      <w:footerReference r:id="rId4" w:type="default"/>
      <w:footerReference r:id="rId5" w:type="even"/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1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 xml:space="preserve"> </w:t>
    </w:r>
    <w:r>
      <w:fldChar w:fldCharType="end"/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10"/>
        <w:snapToGrid w:val="0"/>
      </w:pPr>
      <w:r>
        <w:rPr>
          <w:rStyle w:val="14"/>
        </w:rPr>
        <w:footnoteRef/>
      </w:r>
      <w:r>
        <w:rPr>
          <w:rFonts w:hint="eastAsia"/>
        </w:rPr>
        <w:t>“一核”即美兰湖研发创新核心区，“两园”即北上海生物医药产业园和锦邑产城融合区，“三轴”即沪太路、潘泾路、杨南路三条产业轴，为高质量发展注入新的强大动力。</w:t>
      </w:r>
    </w:p>
  </w:footnote>
  <w:footnote w:id="1">
    <w:p>
      <w:pPr>
        <w:pStyle w:val="10"/>
        <w:snapToGrid w:val="0"/>
        <w:rPr>
          <w:rFonts w:hint="eastAsia" w:eastAsia="宋体"/>
          <w:lang w:eastAsia="zh-CN"/>
        </w:rPr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三园：</w:t>
      </w:r>
      <w:r>
        <w:t>美丽家园、绿色田园、幸福乐园</w:t>
      </w:r>
      <w:r>
        <w:rPr>
          <w:rFonts w:hint="eastAsia"/>
          <w:lang w:eastAsia="zh-CN"/>
        </w:rPr>
        <w:t>。</w:t>
      </w:r>
    </w:p>
  </w:footnote>
  <w:footnote w:id="2">
    <w:p>
      <w:pPr>
        <w:pStyle w:val="10"/>
        <w:snapToGrid w:val="0"/>
        <w:rPr>
          <w:rFonts w:hint="default" w:eastAsia="宋体"/>
          <w:lang w:val="en-US" w:eastAsia="zh-CN"/>
        </w:rPr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val="en-US" w:eastAsia="zh-CN"/>
        </w:rPr>
        <w:t>1+3+10+7：1个乡村振兴示范村、3个市级美丽乡村示范村、10个区级美丽乡村示范村、7个区级美丽乡村达标村。</w:t>
      </w:r>
    </w:p>
  </w:footnote>
  <w:footnote w:id="3">
    <w:p>
      <w:pPr>
        <w:pStyle w:val="10"/>
        <w:snapToGrid w:val="0"/>
      </w:pPr>
      <w:r>
        <w:rPr>
          <w:rStyle w:val="14"/>
        </w:rPr>
        <w:footnoteRef/>
      </w:r>
      <w:r>
        <w:rPr>
          <w:rFonts w:hint="default" w:eastAsia="宋体"/>
          <w:lang w:val="en-US" w:eastAsia="zh-CN"/>
        </w:rPr>
        <w:t>建成以罗店镇社区事务受理服务中心为主导、三个就业服务站通力协作、多个村居委就业服务点全面辐射的三级就业服务网络体系。</w:t>
      </w:r>
    </w:p>
  </w:footnote>
  <w:footnote w:id="4">
    <w:p>
      <w:pPr>
        <w:pStyle w:val="10"/>
        <w:snapToGrid w:val="0"/>
        <w:rPr>
          <w:rFonts w:hint="default" w:eastAsia="宋体"/>
          <w:highlight w:val="none"/>
          <w:lang w:val="en-US" w:eastAsia="zh-CN"/>
        </w:rPr>
      </w:pPr>
      <w:r>
        <w:rPr>
          <w:rStyle w:val="14"/>
          <w:highlight w:val="none"/>
        </w:rPr>
        <w:footnoteRef/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三大公园：美兰西湖公园、诺贝尔科技公园、潘泾路气象体育公园。</w:t>
      </w:r>
    </w:p>
  </w:footnote>
  <w:footnote w:id="5">
    <w:p>
      <w:pPr>
        <w:pStyle w:val="10"/>
        <w:snapToGrid w:val="0"/>
        <w:rPr>
          <w:rFonts w:hint="eastAsia" w:eastAsia="宋体"/>
          <w:lang w:eastAsia="zh-CN"/>
        </w:rPr>
      </w:pPr>
      <w:r>
        <w:rPr>
          <w:rStyle w:val="14"/>
        </w:rPr>
        <w:footnoteRef/>
      </w:r>
      <w:r>
        <w:t xml:space="preserve"> </w:t>
      </w:r>
      <w:r>
        <w:rPr>
          <w:rFonts w:hint="eastAsia"/>
        </w:rPr>
        <w:t>大居A11、老镇B8-07、B9-03等动迁安置房基地</w:t>
      </w:r>
      <w:r>
        <w:rPr>
          <w:rFonts w:hint="eastAsia"/>
          <w:lang w:eastAsia="zh-CN"/>
        </w:rPr>
        <w:t>。</w:t>
      </w:r>
    </w:p>
  </w:footnote>
  <w:footnote w:id="6">
    <w:p>
      <w:pPr>
        <w:pStyle w:val="10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</w:rPr>
        <w:t>美兰西湖公园总面积195700多平方米、诺贝尔科技公园总面积55300多平方米、潘泾路气象体育公园用地面积70亩</w:t>
      </w:r>
      <w:r>
        <w:rPr>
          <w:rFonts w:hint="eastAsia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B"/>
    <w:rsid w:val="002A237C"/>
    <w:rsid w:val="007423DF"/>
    <w:rsid w:val="009A5D67"/>
    <w:rsid w:val="009C6A5E"/>
    <w:rsid w:val="00A54AC0"/>
    <w:rsid w:val="00BD440C"/>
    <w:rsid w:val="00CE2A16"/>
    <w:rsid w:val="00F12E97"/>
    <w:rsid w:val="00F73936"/>
    <w:rsid w:val="00F7526E"/>
    <w:rsid w:val="0239104B"/>
    <w:rsid w:val="028C44B2"/>
    <w:rsid w:val="028E13EB"/>
    <w:rsid w:val="02AF6CE3"/>
    <w:rsid w:val="02C26E24"/>
    <w:rsid w:val="03012D45"/>
    <w:rsid w:val="033647C2"/>
    <w:rsid w:val="03675EC4"/>
    <w:rsid w:val="03A013D6"/>
    <w:rsid w:val="03B80587"/>
    <w:rsid w:val="04144422"/>
    <w:rsid w:val="0477388D"/>
    <w:rsid w:val="04AC185E"/>
    <w:rsid w:val="04E53D60"/>
    <w:rsid w:val="05047743"/>
    <w:rsid w:val="05FB6326"/>
    <w:rsid w:val="05FE28DF"/>
    <w:rsid w:val="063B53E6"/>
    <w:rsid w:val="063E5F97"/>
    <w:rsid w:val="06A42F8B"/>
    <w:rsid w:val="06BD5DFB"/>
    <w:rsid w:val="06D416EA"/>
    <w:rsid w:val="06ED610C"/>
    <w:rsid w:val="06F7130D"/>
    <w:rsid w:val="070C2530"/>
    <w:rsid w:val="07117C41"/>
    <w:rsid w:val="07217A1B"/>
    <w:rsid w:val="076D7821"/>
    <w:rsid w:val="078A4A9C"/>
    <w:rsid w:val="082E09F0"/>
    <w:rsid w:val="085E716A"/>
    <w:rsid w:val="086F2812"/>
    <w:rsid w:val="087C2D8F"/>
    <w:rsid w:val="08A54D99"/>
    <w:rsid w:val="08DF6A7F"/>
    <w:rsid w:val="09BC4A90"/>
    <w:rsid w:val="0A0C3321"/>
    <w:rsid w:val="0A406361"/>
    <w:rsid w:val="0A8F0FC9"/>
    <w:rsid w:val="0A9A530B"/>
    <w:rsid w:val="0AA172D2"/>
    <w:rsid w:val="0AAD755F"/>
    <w:rsid w:val="0B2D79F3"/>
    <w:rsid w:val="0B877465"/>
    <w:rsid w:val="0C0B7AF2"/>
    <w:rsid w:val="0C2907E9"/>
    <w:rsid w:val="0C4A676F"/>
    <w:rsid w:val="0C4D5E73"/>
    <w:rsid w:val="0C7842A2"/>
    <w:rsid w:val="0C803B53"/>
    <w:rsid w:val="0CF157FD"/>
    <w:rsid w:val="0CFA0B77"/>
    <w:rsid w:val="0CFA11D2"/>
    <w:rsid w:val="0D2264A5"/>
    <w:rsid w:val="0D4233CE"/>
    <w:rsid w:val="0DF76096"/>
    <w:rsid w:val="0E4E6364"/>
    <w:rsid w:val="0E5764FA"/>
    <w:rsid w:val="0E9135EB"/>
    <w:rsid w:val="0EA63619"/>
    <w:rsid w:val="0EBB5316"/>
    <w:rsid w:val="0F0627FA"/>
    <w:rsid w:val="0F900EB4"/>
    <w:rsid w:val="0F9F7278"/>
    <w:rsid w:val="0FF72934"/>
    <w:rsid w:val="10041030"/>
    <w:rsid w:val="10167D23"/>
    <w:rsid w:val="101A2737"/>
    <w:rsid w:val="10415147"/>
    <w:rsid w:val="10702F8D"/>
    <w:rsid w:val="109C2F25"/>
    <w:rsid w:val="10B945AA"/>
    <w:rsid w:val="10BA4216"/>
    <w:rsid w:val="11B86D77"/>
    <w:rsid w:val="11BF2571"/>
    <w:rsid w:val="11DF3773"/>
    <w:rsid w:val="11E42DD6"/>
    <w:rsid w:val="1218436E"/>
    <w:rsid w:val="12794AAC"/>
    <w:rsid w:val="12DD3233"/>
    <w:rsid w:val="12E81C27"/>
    <w:rsid w:val="13205EE7"/>
    <w:rsid w:val="13360078"/>
    <w:rsid w:val="13471EA0"/>
    <w:rsid w:val="13566593"/>
    <w:rsid w:val="13685340"/>
    <w:rsid w:val="13935193"/>
    <w:rsid w:val="13C609E5"/>
    <w:rsid w:val="13DB1D81"/>
    <w:rsid w:val="14733059"/>
    <w:rsid w:val="14AB7BDB"/>
    <w:rsid w:val="14C26B0E"/>
    <w:rsid w:val="14C82CFD"/>
    <w:rsid w:val="15033573"/>
    <w:rsid w:val="15586404"/>
    <w:rsid w:val="158A0BFB"/>
    <w:rsid w:val="158F26FD"/>
    <w:rsid w:val="15F35395"/>
    <w:rsid w:val="160457F4"/>
    <w:rsid w:val="16551FA7"/>
    <w:rsid w:val="16983C62"/>
    <w:rsid w:val="16CB51BE"/>
    <w:rsid w:val="16DE4C98"/>
    <w:rsid w:val="16FF7D6A"/>
    <w:rsid w:val="171E5689"/>
    <w:rsid w:val="17B9612D"/>
    <w:rsid w:val="17C36FE9"/>
    <w:rsid w:val="18E069C1"/>
    <w:rsid w:val="19370ACC"/>
    <w:rsid w:val="1941466A"/>
    <w:rsid w:val="196C5B8A"/>
    <w:rsid w:val="19953598"/>
    <w:rsid w:val="1A2453F4"/>
    <w:rsid w:val="1A681259"/>
    <w:rsid w:val="1AAB3B04"/>
    <w:rsid w:val="1ACE5605"/>
    <w:rsid w:val="1AD97537"/>
    <w:rsid w:val="1ADF413A"/>
    <w:rsid w:val="1AE14356"/>
    <w:rsid w:val="1AE804C3"/>
    <w:rsid w:val="1B7C7BDB"/>
    <w:rsid w:val="1BEE5136"/>
    <w:rsid w:val="1C1D083B"/>
    <w:rsid w:val="1C2E774C"/>
    <w:rsid w:val="1C4F3541"/>
    <w:rsid w:val="1C9D42AD"/>
    <w:rsid w:val="1CE41EDC"/>
    <w:rsid w:val="1D0246AE"/>
    <w:rsid w:val="1D324F63"/>
    <w:rsid w:val="1D5F1562"/>
    <w:rsid w:val="1D7D15D6"/>
    <w:rsid w:val="1D9E3123"/>
    <w:rsid w:val="1DC25D8F"/>
    <w:rsid w:val="1E4343A7"/>
    <w:rsid w:val="1E5C3A18"/>
    <w:rsid w:val="1ECA4247"/>
    <w:rsid w:val="1EF614DB"/>
    <w:rsid w:val="1F3F33F9"/>
    <w:rsid w:val="1F5215BF"/>
    <w:rsid w:val="1F9A4AD4"/>
    <w:rsid w:val="1FB746F2"/>
    <w:rsid w:val="1FC11800"/>
    <w:rsid w:val="1FD81927"/>
    <w:rsid w:val="1FFB7497"/>
    <w:rsid w:val="20407429"/>
    <w:rsid w:val="20A57BD4"/>
    <w:rsid w:val="20C20786"/>
    <w:rsid w:val="20CF424C"/>
    <w:rsid w:val="20DA412E"/>
    <w:rsid w:val="21005A13"/>
    <w:rsid w:val="21892A9C"/>
    <w:rsid w:val="218B5A9A"/>
    <w:rsid w:val="218E39C2"/>
    <w:rsid w:val="21920BD4"/>
    <w:rsid w:val="21923DF3"/>
    <w:rsid w:val="222037CA"/>
    <w:rsid w:val="22205764"/>
    <w:rsid w:val="22812EA5"/>
    <w:rsid w:val="22C9756A"/>
    <w:rsid w:val="22D30C31"/>
    <w:rsid w:val="22FE4833"/>
    <w:rsid w:val="23120F2E"/>
    <w:rsid w:val="231B420D"/>
    <w:rsid w:val="232E4340"/>
    <w:rsid w:val="23587AD2"/>
    <w:rsid w:val="245305FB"/>
    <w:rsid w:val="245A4344"/>
    <w:rsid w:val="24783B64"/>
    <w:rsid w:val="247C0D6C"/>
    <w:rsid w:val="24884C4D"/>
    <w:rsid w:val="248F6BD1"/>
    <w:rsid w:val="24D46CDA"/>
    <w:rsid w:val="251C36CC"/>
    <w:rsid w:val="25262DB9"/>
    <w:rsid w:val="2530507E"/>
    <w:rsid w:val="255F47F5"/>
    <w:rsid w:val="2587487A"/>
    <w:rsid w:val="25A124A8"/>
    <w:rsid w:val="25DD4E54"/>
    <w:rsid w:val="25EB7E37"/>
    <w:rsid w:val="26773DC1"/>
    <w:rsid w:val="268902A4"/>
    <w:rsid w:val="26A76454"/>
    <w:rsid w:val="26E56F7C"/>
    <w:rsid w:val="276247B6"/>
    <w:rsid w:val="27962024"/>
    <w:rsid w:val="27EF1AF4"/>
    <w:rsid w:val="27FF7544"/>
    <w:rsid w:val="28A864B3"/>
    <w:rsid w:val="28E21BAE"/>
    <w:rsid w:val="28F2604C"/>
    <w:rsid w:val="291E49C7"/>
    <w:rsid w:val="2946596A"/>
    <w:rsid w:val="295663EF"/>
    <w:rsid w:val="2968769B"/>
    <w:rsid w:val="2A3E70CF"/>
    <w:rsid w:val="2A4E64E7"/>
    <w:rsid w:val="2AA5187A"/>
    <w:rsid w:val="2ACE1AD5"/>
    <w:rsid w:val="2B4104F9"/>
    <w:rsid w:val="2B573E1A"/>
    <w:rsid w:val="2BA70F08"/>
    <w:rsid w:val="2BCE505C"/>
    <w:rsid w:val="2C045362"/>
    <w:rsid w:val="2C1D7A22"/>
    <w:rsid w:val="2C3D33B6"/>
    <w:rsid w:val="2C3D6DBC"/>
    <w:rsid w:val="2C83678E"/>
    <w:rsid w:val="2CBA651B"/>
    <w:rsid w:val="2CD05FD9"/>
    <w:rsid w:val="2CEB151F"/>
    <w:rsid w:val="2D1265F1"/>
    <w:rsid w:val="2D520C4C"/>
    <w:rsid w:val="2D70299C"/>
    <w:rsid w:val="2D8E6907"/>
    <w:rsid w:val="2DFA47B1"/>
    <w:rsid w:val="2DFC55A4"/>
    <w:rsid w:val="2E85651F"/>
    <w:rsid w:val="2E8D146B"/>
    <w:rsid w:val="2EB86D24"/>
    <w:rsid w:val="2F675649"/>
    <w:rsid w:val="2F753598"/>
    <w:rsid w:val="2FB973DA"/>
    <w:rsid w:val="2FC953D1"/>
    <w:rsid w:val="2FD0622F"/>
    <w:rsid w:val="2FFD77FB"/>
    <w:rsid w:val="30107F21"/>
    <w:rsid w:val="306D0A4D"/>
    <w:rsid w:val="30B42115"/>
    <w:rsid w:val="30D27FFF"/>
    <w:rsid w:val="30E318D0"/>
    <w:rsid w:val="318A2BFA"/>
    <w:rsid w:val="31B71261"/>
    <w:rsid w:val="322C6048"/>
    <w:rsid w:val="32315D79"/>
    <w:rsid w:val="32456B21"/>
    <w:rsid w:val="32471DFD"/>
    <w:rsid w:val="32DD17D8"/>
    <w:rsid w:val="336124CF"/>
    <w:rsid w:val="337C47C4"/>
    <w:rsid w:val="33D25109"/>
    <w:rsid w:val="33E05006"/>
    <w:rsid w:val="33E7123C"/>
    <w:rsid w:val="34183BDB"/>
    <w:rsid w:val="342C61EA"/>
    <w:rsid w:val="34C9404F"/>
    <w:rsid w:val="3549012C"/>
    <w:rsid w:val="36162CAE"/>
    <w:rsid w:val="361D134C"/>
    <w:rsid w:val="366D1BB3"/>
    <w:rsid w:val="36851A9F"/>
    <w:rsid w:val="36E73E57"/>
    <w:rsid w:val="375F2433"/>
    <w:rsid w:val="379A75ED"/>
    <w:rsid w:val="379D587F"/>
    <w:rsid w:val="37C75A47"/>
    <w:rsid w:val="37E3422A"/>
    <w:rsid w:val="381256F7"/>
    <w:rsid w:val="3845787B"/>
    <w:rsid w:val="38653A79"/>
    <w:rsid w:val="39071CDC"/>
    <w:rsid w:val="3A233BEC"/>
    <w:rsid w:val="3A4F17DD"/>
    <w:rsid w:val="3A6027C1"/>
    <w:rsid w:val="3A6C475E"/>
    <w:rsid w:val="3ACA4067"/>
    <w:rsid w:val="3B2922F9"/>
    <w:rsid w:val="3B3A381D"/>
    <w:rsid w:val="3BBF61AC"/>
    <w:rsid w:val="3BDC6BB6"/>
    <w:rsid w:val="3C925059"/>
    <w:rsid w:val="3CA54D8C"/>
    <w:rsid w:val="3CE533DA"/>
    <w:rsid w:val="3CF65D4A"/>
    <w:rsid w:val="3D221BA9"/>
    <w:rsid w:val="3D412F1E"/>
    <w:rsid w:val="3D5B369C"/>
    <w:rsid w:val="3D5B544A"/>
    <w:rsid w:val="3D63377E"/>
    <w:rsid w:val="3D8175A7"/>
    <w:rsid w:val="3D834DEF"/>
    <w:rsid w:val="3DD86C2E"/>
    <w:rsid w:val="3DE1169A"/>
    <w:rsid w:val="3E756AD2"/>
    <w:rsid w:val="3E910904"/>
    <w:rsid w:val="3EB07A18"/>
    <w:rsid w:val="3F2E113B"/>
    <w:rsid w:val="3F765ACC"/>
    <w:rsid w:val="3F953302"/>
    <w:rsid w:val="3FB511AB"/>
    <w:rsid w:val="3FBF21F6"/>
    <w:rsid w:val="3FED758E"/>
    <w:rsid w:val="3FF1235F"/>
    <w:rsid w:val="40523956"/>
    <w:rsid w:val="40B62FB6"/>
    <w:rsid w:val="41CD3D71"/>
    <w:rsid w:val="41DE110C"/>
    <w:rsid w:val="41E55A36"/>
    <w:rsid w:val="42015BE7"/>
    <w:rsid w:val="424800AB"/>
    <w:rsid w:val="424F168A"/>
    <w:rsid w:val="42793AAF"/>
    <w:rsid w:val="42B57FEE"/>
    <w:rsid w:val="42E371E5"/>
    <w:rsid w:val="42FC322C"/>
    <w:rsid w:val="43120CA1"/>
    <w:rsid w:val="438020AF"/>
    <w:rsid w:val="43A20A76"/>
    <w:rsid w:val="441A04EF"/>
    <w:rsid w:val="443A04B0"/>
    <w:rsid w:val="446D6344"/>
    <w:rsid w:val="44FD7288"/>
    <w:rsid w:val="451A0FA0"/>
    <w:rsid w:val="45322AF0"/>
    <w:rsid w:val="45A02594"/>
    <w:rsid w:val="45B147A1"/>
    <w:rsid w:val="45F46D03"/>
    <w:rsid w:val="469814BD"/>
    <w:rsid w:val="46DA4FE2"/>
    <w:rsid w:val="46E164A7"/>
    <w:rsid w:val="474319D6"/>
    <w:rsid w:val="47B440D5"/>
    <w:rsid w:val="47D42587"/>
    <w:rsid w:val="481A3EE6"/>
    <w:rsid w:val="482E25FC"/>
    <w:rsid w:val="48531B40"/>
    <w:rsid w:val="48E516BA"/>
    <w:rsid w:val="48EA34EB"/>
    <w:rsid w:val="48EF3BC9"/>
    <w:rsid w:val="49AA2236"/>
    <w:rsid w:val="49E52C6C"/>
    <w:rsid w:val="4A0F661A"/>
    <w:rsid w:val="4A5D6CA6"/>
    <w:rsid w:val="4A6718D3"/>
    <w:rsid w:val="4AA867B8"/>
    <w:rsid w:val="4B3B68BB"/>
    <w:rsid w:val="4B3E7445"/>
    <w:rsid w:val="4B3F51DB"/>
    <w:rsid w:val="4B5F18B4"/>
    <w:rsid w:val="4B673E2B"/>
    <w:rsid w:val="4B72175D"/>
    <w:rsid w:val="4B8B0868"/>
    <w:rsid w:val="4BF92A8A"/>
    <w:rsid w:val="4C183906"/>
    <w:rsid w:val="4C2D0EBF"/>
    <w:rsid w:val="4CB86415"/>
    <w:rsid w:val="4CB93F3C"/>
    <w:rsid w:val="4CDA4DFD"/>
    <w:rsid w:val="4CFB09F8"/>
    <w:rsid w:val="4D2616B7"/>
    <w:rsid w:val="4D7A6CCC"/>
    <w:rsid w:val="4D950EAB"/>
    <w:rsid w:val="4E3E2D7A"/>
    <w:rsid w:val="4E872198"/>
    <w:rsid w:val="4F264D23"/>
    <w:rsid w:val="4F344ACA"/>
    <w:rsid w:val="4F9340A5"/>
    <w:rsid w:val="50184563"/>
    <w:rsid w:val="50280AAE"/>
    <w:rsid w:val="50A200B5"/>
    <w:rsid w:val="50A218B6"/>
    <w:rsid w:val="50B909AE"/>
    <w:rsid w:val="51441860"/>
    <w:rsid w:val="517D5ADF"/>
    <w:rsid w:val="518B1519"/>
    <w:rsid w:val="518F0997"/>
    <w:rsid w:val="51B40BDC"/>
    <w:rsid w:val="51CC309A"/>
    <w:rsid w:val="528D685E"/>
    <w:rsid w:val="52E242B9"/>
    <w:rsid w:val="53204D14"/>
    <w:rsid w:val="537961D3"/>
    <w:rsid w:val="53CB2EA2"/>
    <w:rsid w:val="540A5703"/>
    <w:rsid w:val="54120B01"/>
    <w:rsid w:val="544B760D"/>
    <w:rsid w:val="54576514"/>
    <w:rsid w:val="54665F48"/>
    <w:rsid w:val="54863D23"/>
    <w:rsid w:val="55C03238"/>
    <w:rsid w:val="560832DF"/>
    <w:rsid w:val="56182023"/>
    <w:rsid w:val="5641747C"/>
    <w:rsid w:val="569E0550"/>
    <w:rsid w:val="56A7750B"/>
    <w:rsid w:val="56B85264"/>
    <w:rsid w:val="572A6D19"/>
    <w:rsid w:val="57343073"/>
    <w:rsid w:val="57C731D1"/>
    <w:rsid w:val="57D020CC"/>
    <w:rsid w:val="5812316E"/>
    <w:rsid w:val="58373B67"/>
    <w:rsid w:val="58705079"/>
    <w:rsid w:val="5883039C"/>
    <w:rsid w:val="59237C7F"/>
    <w:rsid w:val="59AD756C"/>
    <w:rsid w:val="59C745E5"/>
    <w:rsid w:val="5A94142C"/>
    <w:rsid w:val="5A955B71"/>
    <w:rsid w:val="5ACC6F75"/>
    <w:rsid w:val="5AE14D89"/>
    <w:rsid w:val="5BA45BF0"/>
    <w:rsid w:val="5C480E38"/>
    <w:rsid w:val="5C533197"/>
    <w:rsid w:val="5CCE1C4B"/>
    <w:rsid w:val="5CD07C61"/>
    <w:rsid w:val="5CF56A32"/>
    <w:rsid w:val="5D0E0885"/>
    <w:rsid w:val="5D7F0CC9"/>
    <w:rsid w:val="5D891599"/>
    <w:rsid w:val="5DC50992"/>
    <w:rsid w:val="5DDB68C9"/>
    <w:rsid w:val="5E543EED"/>
    <w:rsid w:val="5E5E642F"/>
    <w:rsid w:val="5F0E45BB"/>
    <w:rsid w:val="5F270217"/>
    <w:rsid w:val="5F427DC1"/>
    <w:rsid w:val="5F757DBB"/>
    <w:rsid w:val="60013773"/>
    <w:rsid w:val="6021107E"/>
    <w:rsid w:val="60330573"/>
    <w:rsid w:val="603A1875"/>
    <w:rsid w:val="604A6104"/>
    <w:rsid w:val="6062029E"/>
    <w:rsid w:val="609156A4"/>
    <w:rsid w:val="609A237A"/>
    <w:rsid w:val="62203097"/>
    <w:rsid w:val="62347E94"/>
    <w:rsid w:val="62424866"/>
    <w:rsid w:val="624D42BE"/>
    <w:rsid w:val="62AB7BE6"/>
    <w:rsid w:val="62CB54E0"/>
    <w:rsid w:val="63510584"/>
    <w:rsid w:val="63A70597"/>
    <w:rsid w:val="63B374DF"/>
    <w:rsid w:val="654C1309"/>
    <w:rsid w:val="66194B0B"/>
    <w:rsid w:val="663F505A"/>
    <w:rsid w:val="66464F08"/>
    <w:rsid w:val="66630D48"/>
    <w:rsid w:val="669E4932"/>
    <w:rsid w:val="66A3360C"/>
    <w:rsid w:val="66B0547D"/>
    <w:rsid w:val="66DE4873"/>
    <w:rsid w:val="676636C2"/>
    <w:rsid w:val="67CD63BE"/>
    <w:rsid w:val="67D54202"/>
    <w:rsid w:val="67EE0E11"/>
    <w:rsid w:val="68114159"/>
    <w:rsid w:val="68774BB2"/>
    <w:rsid w:val="69127491"/>
    <w:rsid w:val="69890D61"/>
    <w:rsid w:val="69A9287F"/>
    <w:rsid w:val="6A0D5208"/>
    <w:rsid w:val="6A241968"/>
    <w:rsid w:val="6A405A48"/>
    <w:rsid w:val="6A660D13"/>
    <w:rsid w:val="6A6E782D"/>
    <w:rsid w:val="6A9C2A7B"/>
    <w:rsid w:val="6ACB3360"/>
    <w:rsid w:val="6ACD532A"/>
    <w:rsid w:val="6B26033F"/>
    <w:rsid w:val="6B645865"/>
    <w:rsid w:val="6BF62C01"/>
    <w:rsid w:val="6C24541E"/>
    <w:rsid w:val="6C4624FC"/>
    <w:rsid w:val="6C564F9A"/>
    <w:rsid w:val="6C944351"/>
    <w:rsid w:val="6CBC13A6"/>
    <w:rsid w:val="6D0B4828"/>
    <w:rsid w:val="6D55345C"/>
    <w:rsid w:val="6D6D6950"/>
    <w:rsid w:val="6DED58F5"/>
    <w:rsid w:val="6DEE7A91"/>
    <w:rsid w:val="6E0F1DE9"/>
    <w:rsid w:val="6E103CBF"/>
    <w:rsid w:val="6E6C09B6"/>
    <w:rsid w:val="6E8C7B09"/>
    <w:rsid w:val="6EAD62A3"/>
    <w:rsid w:val="6EF902A9"/>
    <w:rsid w:val="6F3A465D"/>
    <w:rsid w:val="6F633E26"/>
    <w:rsid w:val="6FAB28EC"/>
    <w:rsid w:val="6FC2435B"/>
    <w:rsid w:val="6FC402DD"/>
    <w:rsid w:val="703766E8"/>
    <w:rsid w:val="70421EAC"/>
    <w:rsid w:val="70643DB9"/>
    <w:rsid w:val="707029DF"/>
    <w:rsid w:val="7094315B"/>
    <w:rsid w:val="713779A1"/>
    <w:rsid w:val="715C3FB7"/>
    <w:rsid w:val="71692AEF"/>
    <w:rsid w:val="71B44EF4"/>
    <w:rsid w:val="71CC00E9"/>
    <w:rsid w:val="721455EC"/>
    <w:rsid w:val="723B141E"/>
    <w:rsid w:val="724219B2"/>
    <w:rsid w:val="72525412"/>
    <w:rsid w:val="725974A3"/>
    <w:rsid w:val="7278201F"/>
    <w:rsid w:val="7285473C"/>
    <w:rsid w:val="72BD2C86"/>
    <w:rsid w:val="72C5269B"/>
    <w:rsid w:val="72D54D7C"/>
    <w:rsid w:val="72D609D7"/>
    <w:rsid w:val="72F80888"/>
    <w:rsid w:val="72FC307A"/>
    <w:rsid w:val="732A7FF4"/>
    <w:rsid w:val="73351CBE"/>
    <w:rsid w:val="734A070C"/>
    <w:rsid w:val="737F7F35"/>
    <w:rsid w:val="738467A2"/>
    <w:rsid w:val="73A806E2"/>
    <w:rsid w:val="73E960E9"/>
    <w:rsid w:val="74424693"/>
    <w:rsid w:val="74480098"/>
    <w:rsid w:val="74A50A66"/>
    <w:rsid w:val="74D065DF"/>
    <w:rsid w:val="754D4D59"/>
    <w:rsid w:val="75E659CC"/>
    <w:rsid w:val="75EF084A"/>
    <w:rsid w:val="76024A7F"/>
    <w:rsid w:val="76197BA9"/>
    <w:rsid w:val="761B163F"/>
    <w:rsid w:val="7633316C"/>
    <w:rsid w:val="76436DE0"/>
    <w:rsid w:val="76764AC8"/>
    <w:rsid w:val="76D90B88"/>
    <w:rsid w:val="777A6259"/>
    <w:rsid w:val="77FF70FF"/>
    <w:rsid w:val="7883171E"/>
    <w:rsid w:val="788A2AAC"/>
    <w:rsid w:val="78B813C8"/>
    <w:rsid w:val="78BE4CE4"/>
    <w:rsid w:val="78CE4D92"/>
    <w:rsid w:val="791F31F5"/>
    <w:rsid w:val="79655506"/>
    <w:rsid w:val="79E101CC"/>
    <w:rsid w:val="7A2D1FFE"/>
    <w:rsid w:val="7A4B1DC7"/>
    <w:rsid w:val="7A6D4434"/>
    <w:rsid w:val="7AF23698"/>
    <w:rsid w:val="7B2031F9"/>
    <w:rsid w:val="7B2B1D9A"/>
    <w:rsid w:val="7B3D7C69"/>
    <w:rsid w:val="7B4A155B"/>
    <w:rsid w:val="7B7C7CEC"/>
    <w:rsid w:val="7BBC696D"/>
    <w:rsid w:val="7BBF2A6D"/>
    <w:rsid w:val="7BF22E42"/>
    <w:rsid w:val="7C246DC1"/>
    <w:rsid w:val="7C4F5666"/>
    <w:rsid w:val="7CC85951"/>
    <w:rsid w:val="7D553689"/>
    <w:rsid w:val="7D60202E"/>
    <w:rsid w:val="7E516E43"/>
    <w:rsid w:val="7ECC740F"/>
    <w:rsid w:val="7EF93C85"/>
    <w:rsid w:val="7F923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widowControl/>
      <w:spacing w:line="360" w:lineRule="auto"/>
      <w:ind w:firstLine="800" w:firstLineChars="200"/>
      <w:jc w:val="left"/>
      <w:outlineLvl w:val="2"/>
    </w:pPr>
    <w:rPr>
      <w:rFonts w:ascii="宋体" w:hAnsi="宋体" w:eastAsia="黑体" w:cs="宋体"/>
      <w:kern w:val="0"/>
      <w:sz w:val="30"/>
      <w:szCs w:val="27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001 + 首行缩进:  2 字符1"/>
    <w:basedOn w:val="1"/>
    <w:qFormat/>
    <w:uiPriority w:val="0"/>
    <w:pPr>
      <w:spacing w:before="60" w:line="460" w:lineRule="exact"/>
      <w:ind w:firstLine="480" w:firstLineChars="200"/>
    </w:pPr>
    <w:rPr>
      <w:rFonts w:ascii="宋体" w:hAnsi="宋体"/>
      <w:sz w:val="24"/>
      <w:szCs w:val="22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360" w:lineRule="auto"/>
    </w:pPr>
    <w:rPr>
      <w:sz w:val="28"/>
    </w:r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6"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uiPriority w:val="0"/>
  </w:style>
  <w:style w:type="character" w:styleId="14">
    <w:name w:val="footnote reference"/>
    <w:basedOn w:val="12"/>
    <w:uiPriority w:val="0"/>
    <w:rPr>
      <w:vertAlign w:val="superscript"/>
    </w:rPr>
  </w:style>
  <w:style w:type="character" w:customStyle="1" w:styleId="15">
    <w:name w:val="apple-style-span"/>
    <w:uiPriority w:val="0"/>
  </w:style>
  <w:style w:type="character" w:customStyle="1" w:styleId="16">
    <w:name w:val="NormalCharacter"/>
    <w:link w:val="17"/>
    <w:qFormat/>
    <w:uiPriority w:val="0"/>
    <w:rPr>
      <w:rFonts w:ascii="宋体" w:cs="宋体"/>
      <w:kern w:val="0"/>
      <w:sz w:val="28"/>
      <w:szCs w:val="28"/>
      <w:lang w:eastAsia="en-US"/>
    </w:rPr>
  </w:style>
  <w:style w:type="paragraph" w:customStyle="1" w:styleId="17">
    <w:name w:val="UserStyle_13"/>
    <w:basedOn w:val="1"/>
    <w:link w:val="16"/>
    <w:qFormat/>
    <w:uiPriority w:val="0"/>
    <w:pPr>
      <w:widowControl/>
      <w:snapToGrid w:val="0"/>
      <w:spacing w:line="240" w:lineRule="exact"/>
      <w:ind w:firstLine="560" w:firstLineChars="192"/>
      <w:jc w:val="left"/>
      <w:textAlignment w:val="baseline"/>
    </w:pPr>
    <w:rPr>
      <w:rFonts w:ascii="宋体" w:cs="宋体"/>
      <w:kern w:val="0"/>
      <w:sz w:val="28"/>
      <w:szCs w:val="28"/>
      <w:lang w:eastAsia="en-US"/>
    </w:rPr>
  </w:style>
  <w:style w:type="paragraph" w:customStyle="1" w:styleId="18">
    <w:name w:val="_Style 5"/>
    <w:basedOn w:val="1"/>
    <w:qFormat/>
    <w:uiPriority w:val="0"/>
    <w:pPr>
      <w:tabs>
        <w:tab w:val="left" w:pos="850"/>
      </w:tabs>
      <w:spacing w:beforeLines="100" w:afterLines="100"/>
      <w:ind w:left="862" w:hanging="431"/>
    </w:pPr>
    <w:rPr>
      <w:sz w:val="24"/>
    </w:rPr>
  </w:style>
  <w:style w:type="paragraph" w:customStyle="1" w:styleId="19">
    <w:name w:val="Char"/>
    <w:basedOn w:val="1"/>
    <w:uiPriority w:val="0"/>
    <w:pPr>
      <w:tabs>
        <w:tab w:val="left" w:pos="420"/>
      </w:tabs>
      <w:ind w:left="420" w:hanging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22</Pages>
  <Words>2016</Words>
  <Characters>11494</Characters>
  <Lines>95</Lines>
  <Paragraphs>26</Paragraphs>
  <TotalTime>0</TotalTime>
  <ScaleCrop>false</ScaleCrop>
  <LinksUpToDate>false</LinksUpToDate>
  <CharactersWithSpaces>13484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2016-12-22T07:06:00Z</dcterms:created>
  <dc:creator>张宁腾</dc:creator>
  <cp:lastModifiedBy>伶馨绚玥</cp:lastModifiedBy>
  <cp:lastPrinted>2021-12-20T04:22:42Z</cp:lastPrinted>
  <dcterms:modified xsi:type="dcterms:W3CDTF">2022-02-09T07:55:45Z</dcterms:modified>
  <dc:title>政 府 工 作 报 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2C18132E9F1542A89C9E50AAC8231754</vt:lpwstr>
  </property>
</Properties>
</file>