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750" w:lineRule="atLeast"/>
        <w:ind w:left="0" w:right="0" w:firstLine="0"/>
        <w:jc w:val="center"/>
        <w:rPr>
          <w:rFonts w:hint="eastAsia" w:ascii="华文中宋" w:hAnsi="华文中宋" w:eastAsia="华文中宋" w:cs="华文中宋"/>
          <w:b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华文中宋" w:hAnsi="华文中宋" w:eastAsia="华文中宋" w:cs="华文中宋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上海市宝山区罗店镇202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年政府信息公开工作年度报告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本年度报告根据《中华人民共和国政府信息公开条例》（以下简称《条例》）、《上海市政府信息公开规定》(以下简称《规定》)、《中华人民共和国政府信息公开工作年度报告格式》的要求编制。本报告包括总体情况、行政机关主动公开政府信息情况、行政机关收到和处理政府信息公开申请情况、因政府信息公开工作被申请行政复议和行政诉讼情况、政府信息公开工作存在的主要问题及改进情况、其他需要报告的事项等六大部分。本年度报告中所列数据统计期限从2022年1月1日起至12月31日止。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（一）主动公开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积极做好主动公开工作，切实满足人民群众获取政府信息的合理需求。202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年主动公开政府信息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条，其中公文类政府信息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条，全文电子化率达100%，主动公开率100%。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二是切实做好财政领域信息公开，主动向社会公开年度镇财政单位预算、单位决算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专项补助资金分配结果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和企业财政扶持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信息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条。三是落实人大建议提案办理结果情况公开，本年度公开政协提案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件。四是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开拓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政务公开形式，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开展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一网通办直通车  让“智慧”赋能服务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政府开放日活动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以“开放”为媒介，进一步拉近政府与民众的距离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（二）依申请公开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我镇不断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优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化申请受理、审查、处理、答复等各个环节，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进一步提升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依申请公开工作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质量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。202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我镇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共受理政府信息公开申请1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件，上年结转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依申请公开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数量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完成答复1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件，其中7件予以公开。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未产生与信息公开有关的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行政复议、行政诉讼情况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（三）政府信息管理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我镇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主要领导高度重视政府信息公开工作，将政府信息公开工作列入重要议事日程。专门配备了1名全职工作人员、2名兼职工作人员，做到有领导分管、有部门负责、有专人管理；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我镇持续优化政府信息管理、信息发布、解读回应、依申请公开、公众参与、监督考核等工作流程，促进工作标准化、高效化；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建立健全政府信息公开审查机制，对拟主动公开的政府信息，均严格履行保密审查手续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对不予公开的政府信息进行定期评估审查，对因情势变化可以公开的政府信息予以公开。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（四）平台建设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我镇积极配合区政府加强互联网政府信息公开平台建设，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安排专人负责主动公开专栏的日常检查、维护，确保内容及时更新，杜绝错链、断链和内容混杂。2022年，我镇按要求优化了本单位政务公开标准目录，使信息公开栏目系统更完备，分类更清晰。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此外，我镇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按要求完成了政务新媒体各项工作部署。出台了《罗店镇关于进一步加强信息工作的实施办法》等文件，对材料报送重点及要求、信息工作监督机制、信息工作保障等作出规定。多次召开政务新媒体工作会议，作出“一个月一通报，年末一总结”要求，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确保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政务新媒体各项工作高效、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顺利开展。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（五）监督保障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为有序推进政府信息公开工作，罗店镇人民政府加强政府信息公开工作机构建设，明确行政主要领导总负责，分管行政的副镇长为分管领导。定期组织相关工作人员学习关于政府信息公开工作会议和文件精神，提升专业水平，切实保障政府信息公开各项工作顺利开展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both"/>
        <w:outlineLvl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pPr w:leftFromText="180" w:rightFromText="180" w:vertAnchor="text" w:horzAnchor="page" w:tblpX="1377" w:tblpY="735"/>
        <w:tblOverlap w:val="never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4"/>
        <w:gridCol w:w="2242"/>
        <w:gridCol w:w="1520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740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3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信息内容</w:t>
            </w:r>
          </w:p>
        </w:tc>
        <w:tc>
          <w:tcPr>
            <w:tcW w:w="224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  <w:t>本年制发件数</w:t>
            </w:r>
          </w:p>
        </w:tc>
        <w:tc>
          <w:tcPr>
            <w:tcW w:w="15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  <w:t>本年废止件数</w:t>
            </w:r>
          </w:p>
        </w:tc>
        <w:tc>
          <w:tcPr>
            <w:tcW w:w="22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规章</w:t>
            </w:r>
          </w:p>
        </w:tc>
        <w:tc>
          <w:tcPr>
            <w:tcW w:w="2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5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规范性文件</w:t>
            </w:r>
          </w:p>
        </w:tc>
        <w:tc>
          <w:tcPr>
            <w:tcW w:w="2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5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740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信息内容</w:t>
            </w:r>
          </w:p>
        </w:tc>
        <w:tc>
          <w:tcPr>
            <w:tcW w:w="6016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行政许可</w:t>
            </w:r>
          </w:p>
        </w:tc>
        <w:tc>
          <w:tcPr>
            <w:tcW w:w="6016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740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信息内容</w:t>
            </w:r>
          </w:p>
        </w:tc>
        <w:tc>
          <w:tcPr>
            <w:tcW w:w="6016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行政处罚</w:t>
            </w:r>
          </w:p>
        </w:tc>
        <w:tc>
          <w:tcPr>
            <w:tcW w:w="6016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行政强制</w:t>
            </w:r>
          </w:p>
        </w:tc>
        <w:tc>
          <w:tcPr>
            <w:tcW w:w="6016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740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信息内容</w:t>
            </w:r>
          </w:p>
        </w:tc>
        <w:tc>
          <w:tcPr>
            <w:tcW w:w="6016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行政事业性收费</w:t>
            </w:r>
          </w:p>
        </w:tc>
        <w:tc>
          <w:tcPr>
            <w:tcW w:w="6016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  <w:t>0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4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762"/>
        <w:gridCol w:w="1863"/>
        <w:gridCol w:w="726"/>
        <w:gridCol w:w="778"/>
        <w:gridCol w:w="810"/>
        <w:gridCol w:w="705"/>
        <w:gridCol w:w="772"/>
        <w:gridCol w:w="683"/>
        <w:gridCol w:w="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34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自然人</w:t>
            </w:r>
          </w:p>
        </w:tc>
        <w:tc>
          <w:tcPr>
            <w:tcW w:w="37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法人或其他组织</w:t>
            </w:r>
          </w:p>
        </w:tc>
        <w:tc>
          <w:tcPr>
            <w:tcW w:w="87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商业企业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科研机构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社会公益组织</w:t>
            </w:r>
          </w:p>
        </w:tc>
        <w:tc>
          <w:tcPr>
            <w:tcW w:w="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法律服务机构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87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一、本年新收政府信息公开申请数量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二、上年结转政府信息公开申请数量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三、本年度办理结果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（一）予以公开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（三）不予公开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1.属于国家秘密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2.其他法律行政法规禁止公开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3.危及“三安全一稳定”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4.保护第三方合法权益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5.属于三类内部事务信息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6.属于四类过程性信息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7.属于行政执法案卷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8.属于行政查询事项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（四）无法提供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1.本机关不掌握相关政府信息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2.没有现成信息需要另行制作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3.补正后申请内容仍不明确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（五）不予处理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1.信访举报投诉类申请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2.重复申请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3.要求提供公开出版物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4.无正当理由大量反复申请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5.要求行政机关确认或重新出具已获取信息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（六）其他处理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1.申请人无正当理由逾期不补正、行政机关不再处理其政府信息公开申请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62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55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6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3.其他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（七）总计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四、结转下年度继续办理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</w:tbl>
    <w:p>
      <w:pPr>
        <w:numPr>
          <w:ilvl w:val="0"/>
          <w:numId w:val="0"/>
        </w:numPr>
        <w:ind w:leftChars="0"/>
        <w:outlineLvl w:val="0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5"/>
        <w:tblpPr w:leftFromText="180" w:rightFromText="180" w:vertAnchor="text" w:horzAnchor="page" w:tblpX="1481" w:tblpY="102"/>
        <w:tblOverlap w:val="never"/>
        <w:tblW w:w="95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638"/>
        <w:gridCol w:w="639"/>
        <w:gridCol w:w="639"/>
        <w:gridCol w:w="637"/>
        <w:gridCol w:w="1"/>
        <w:gridCol w:w="639"/>
        <w:gridCol w:w="638"/>
        <w:gridCol w:w="639"/>
        <w:gridCol w:w="639"/>
        <w:gridCol w:w="637"/>
        <w:gridCol w:w="1"/>
        <w:gridCol w:w="638"/>
        <w:gridCol w:w="639"/>
        <w:gridCol w:w="639"/>
        <w:gridCol w:w="639"/>
        <w:gridCol w:w="63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51" w:hRule="atLeast"/>
          <w:jc w:val="center"/>
        </w:trPr>
        <w:tc>
          <w:tcPr>
            <w:tcW w:w="3192" w:type="dxa"/>
            <w:gridSpan w:val="5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  <w:t>行政复议</w:t>
            </w:r>
          </w:p>
        </w:tc>
        <w:tc>
          <w:tcPr>
            <w:tcW w:w="6388" w:type="dxa"/>
            <w:gridSpan w:val="1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" w:type="dxa"/>
          <w:trHeight w:val="679" w:hRule="atLeast"/>
          <w:jc w:val="center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3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3192" w:type="dxa"/>
            <w:gridSpan w:val="5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  <w:t>未经复议直接起诉</w:t>
            </w:r>
          </w:p>
        </w:tc>
        <w:tc>
          <w:tcPr>
            <w:tcW w:w="3195" w:type="dxa"/>
            <w:gridSpan w:val="6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638" w:type="dxa"/>
            <w:vMerge w:val="continue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639" w:type="dxa"/>
            <w:vMerge w:val="continue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639" w:type="dxa"/>
            <w:vMerge w:val="continue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638" w:type="dxa"/>
            <w:gridSpan w:val="2"/>
            <w:vMerge w:val="continue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63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  <w:t>0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  <w:t>0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  <w:t>0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  <w:t>0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  <w:t>0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  <w:t>0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  <w:t>0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  <w:t>0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  <w:t>0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  <w:t>0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  <w:t>0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  <w:t>0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  <w:t>0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  <w:t>0</w:t>
            </w:r>
          </w:p>
        </w:tc>
        <w:tc>
          <w:tcPr>
            <w:tcW w:w="64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  <w:lang w:val="en-US"/>
              </w:rPr>
              <w:t>0</w:t>
            </w:r>
          </w:p>
        </w:tc>
      </w:tr>
    </w:tbl>
    <w:p>
      <w:pPr>
        <w:numPr>
          <w:ilvl w:val="0"/>
          <w:numId w:val="0"/>
        </w:numPr>
        <w:ind w:leftChars="0"/>
        <w:outlineLvl w:val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今年，我镇信息公开工作更加规范、高效，但仍存在着一定不足，主要表现在公开信息内容不够丰富，工作人员业务水平需进一步提高，长效工作机制建设需要完善。明年我镇将以社会需求为导向充实公开内容，在信息提供中强化服务意识；继续建设长效工作机制并加强工作人员培训，使政府信息公开工作经常化、制度化、信息化。</w:t>
      </w:r>
    </w:p>
    <w:p>
      <w:pPr>
        <w:numPr>
          <w:ilvl w:val="0"/>
          <w:numId w:val="0"/>
        </w:numPr>
        <w:ind w:leftChars="0"/>
        <w:outlineLvl w:val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我镇没有其它需要报告的事项。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76DD5"/>
    <w:rsid w:val="00AC7FF0"/>
    <w:rsid w:val="04A1394D"/>
    <w:rsid w:val="0B6D7B9D"/>
    <w:rsid w:val="14E76DD5"/>
    <w:rsid w:val="26816904"/>
    <w:rsid w:val="2BA808B7"/>
    <w:rsid w:val="2DBC4A29"/>
    <w:rsid w:val="37196E15"/>
    <w:rsid w:val="37E231D8"/>
    <w:rsid w:val="3AC31317"/>
    <w:rsid w:val="3D51458D"/>
    <w:rsid w:val="41B9197F"/>
    <w:rsid w:val="45B86137"/>
    <w:rsid w:val="4E8F68B7"/>
    <w:rsid w:val="563D6CA9"/>
    <w:rsid w:val="615A1AE7"/>
    <w:rsid w:val="65243270"/>
    <w:rsid w:val="73A82B32"/>
    <w:rsid w:val="76E15292"/>
    <w:rsid w:val="7D862056"/>
    <w:rsid w:val="7D934F09"/>
    <w:rsid w:val="7E3B2759"/>
    <w:rsid w:val="7E50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2023-01-10T01:43:00Z</dcterms:created>
  <dc:creator>梁继文</dc:creator>
  <cp:lastModifiedBy>梁继文</cp:lastModifiedBy>
  <cp:lastPrinted>2023-01-19T05:38:00Z</cp:lastPrinted>
  <dcterms:modified xsi:type="dcterms:W3CDTF">2023-01-19T06:51:50Z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