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
          <w:bCs/>
          <w:sz w:val="44"/>
          <w:szCs w:val="44"/>
        </w:rPr>
      </w:pPr>
      <w:r>
        <w:rPr>
          <w:rFonts w:hint="eastAsia" w:ascii="华文中宋" w:hAnsi="华文中宋" w:eastAsia="华文中宋" w:cs="华文中宋"/>
          <w:b/>
          <w:bCs/>
          <w:sz w:val="44"/>
          <w:szCs w:val="44"/>
        </w:rPr>
        <w:t>上海市宝山区人民政府关于商请支持注册设立上海宝山国投私募基金管理有限公司（暂定名）的函</w:t>
      </w:r>
    </w:p>
    <w:p>
      <w:pPr>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上海市市场监督管理局：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根据上海市委市政府对宝山区“上海科创中心主阵地”建设和“北转型”发展的战略定位要求，为加速推动各科创领域的重大产业项目在宝山区落地，提升宝山区重大产业项目投资引进的核心竞争力，助力宝山区上海科创中心主阵地建设和北转型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上海宝山国有资本投资管理（集团）有限公司</w:t>
      </w:r>
      <w:r>
        <w:rPr>
          <w:rFonts w:hint="eastAsia" w:ascii="仿宋_GB2312" w:eastAsia="仿宋_GB2312"/>
          <w:sz w:val="32"/>
          <w:szCs w:val="32"/>
        </w:rPr>
        <w:t>（以下简称“国投集团”）是宝山区国资委直属国有独资企业，肩负发展区域经济的重任。经区委区政府研究决定，同意国投集团全资设立</w:t>
      </w:r>
      <w:r>
        <w:rPr>
          <w:rFonts w:hint="eastAsia" w:ascii="仿宋_GB2312" w:eastAsia="仿宋_GB2312"/>
          <w:b/>
          <w:sz w:val="32"/>
          <w:szCs w:val="32"/>
        </w:rPr>
        <w:t>“上海宝山国投私募基金管理有限公司”</w:t>
      </w:r>
      <w:r>
        <w:rPr>
          <w:rFonts w:hint="eastAsia" w:ascii="仿宋_GB2312" w:eastAsia="仿宋_GB2312"/>
          <w:sz w:val="32"/>
          <w:szCs w:val="32"/>
        </w:rPr>
        <w:t>（具体以核名为准），公司注册资本5000万元（人民币），经营范围：私募股权投资基金管理、创业投资基金管理服务（须在中国证券投资基金业协会完成登记备案后方可从事经营活动），并同意公司名称中使用</w:t>
      </w:r>
      <w:r>
        <w:rPr>
          <w:rFonts w:hint="eastAsia" w:ascii="仿宋_GB2312" w:eastAsia="仿宋_GB2312"/>
          <w:b/>
          <w:sz w:val="32"/>
          <w:szCs w:val="32"/>
        </w:rPr>
        <w:t>“宝山国投”</w:t>
      </w:r>
      <w:r>
        <w:rPr>
          <w:rFonts w:hint="eastAsia" w:ascii="仿宋_GB2312" w:eastAsia="仿宋_GB2312"/>
          <w:sz w:val="32"/>
          <w:szCs w:val="32"/>
        </w:rPr>
        <w:t>字号。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因公司名称中涉及</w:t>
      </w:r>
      <w:r>
        <w:rPr>
          <w:rFonts w:hint="eastAsia" w:ascii="仿宋_GB2312" w:eastAsia="仿宋_GB2312"/>
          <w:b/>
          <w:sz w:val="32"/>
          <w:szCs w:val="32"/>
        </w:rPr>
        <w:t>“宝山国投”</w:t>
      </w:r>
      <w:r>
        <w:rPr>
          <w:rFonts w:hint="eastAsia" w:ascii="仿宋_GB2312" w:eastAsia="仿宋_GB2312"/>
          <w:sz w:val="32"/>
          <w:szCs w:val="32"/>
        </w:rPr>
        <w:t>字号，特请贵局支持以</w:t>
      </w:r>
      <w:r>
        <w:rPr>
          <w:rFonts w:hint="eastAsia" w:ascii="仿宋_GB2312" w:eastAsia="仿宋_GB2312"/>
          <w:b/>
          <w:sz w:val="32"/>
          <w:szCs w:val="32"/>
        </w:rPr>
        <w:t>“上海宝山国投私募基金管理有限公司”</w:t>
      </w:r>
      <w:r>
        <w:rPr>
          <w:rFonts w:hint="eastAsia" w:ascii="仿宋_GB2312" w:eastAsia="仿宋_GB2312"/>
          <w:sz w:val="32"/>
          <w:szCs w:val="32"/>
        </w:rPr>
        <w:t>名称注册设立该公司，并在办理具体手续过程中予以指导。我区将按照市政府相关要求落实好属地管理的各项责任。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专此函达。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2023年</w:t>
      </w:r>
      <w:bookmarkStart w:id="0" w:name="_GoBack"/>
      <w:bookmarkEnd w:id="0"/>
      <w:r>
        <w:rPr>
          <w:rFonts w:hint="eastAsia" w:ascii="仿宋_GB2312" w:eastAsia="仿宋_GB2312"/>
          <w:sz w:val="32"/>
          <w:szCs w:val="32"/>
        </w:rPr>
        <w:t>6月</w:t>
      </w:r>
      <w:r>
        <w:rPr>
          <w:rFonts w:ascii="仿宋_GB2312" w:eastAsia="仿宋_GB2312"/>
          <w:sz w:val="32"/>
          <w:szCs w:val="32"/>
        </w:rPr>
        <w:t>5</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ascii="仿宋_GB2312" w:eastAsia="仿宋_GB2312"/>
          <w:sz w:val="32"/>
          <w:szCs w:val="32"/>
        </w:rPr>
        <w:t>（联系人：张瀚元</w:t>
      </w:r>
      <w:r>
        <w:rPr>
          <w:rFonts w:hint="eastAsia" w:ascii="仿宋_GB2312" w:eastAsia="仿宋_GB2312"/>
          <w:sz w:val="32"/>
          <w:szCs w:val="32"/>
        </w:rPr>
        <w:t xml:space="preserve"> </w:t>
      </w:r>
      <w:r>
        <w:rPr>
          <w:rFonts w:ascii="仿宋_GB2312" w:eastAsia="仿宋_GB2312"/>
          <w:sz w:val="32"/>
          <w:szCs w:val="32"/>
        </w:rPr>
        <w:t xml:space="preserve">   联系电话：</w:t>
      </w:r>
      <w:r>
        <w:rPr>
          <w:rFonts w:hint="eastAsia" w:ascii="仿宋_GB2312" w:eastAsia="仿宋_GB2312"/>
          <w:sz w:val="32"/>
          <w:szCs w:val="32"/>
        </w:rPr>
        <w:t>5</w:t>
      </w:r>
      <w:r>
        <w:rPr>
          <w:rFonts w:ascii="仿宋_GB2312" w:eastAsia="仿宋_GB2312"/>
          <w:sz w:val="32"/>
          <w:szCs w:val="32"/>
        </w:rPr>
        <w:t>6580032）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81"/>
    <w:rsid w:val="000C2594"/>
    <w:rsid w:val="001F11A8"/>
    <w:rsid w:val="0023755D"/>
    <w:rsid w:val="002A076B"/>
    <w:rsid w:val="0034191A"/>
    <w:rsid w:val="004A41D2"/>
    <w:rsid w:val="005C30DF"/>
    <w:rsid w:val="006A489C"/>
    <w:rsid w:val="006F653E"/>
    <w:rsid w:val="007F24F4"/>
    <w:rsid w:val="00875ED3"/>
    <w:rsid w:val="00947F9D"/>
    <w:rsid w:val="009B17A2"/>
    <w:rsid w:val="00A83755"/>
    <w:rsid w:val="00A84E87"/>
    <w:rsid w:val="00AA1B81"/>
    <w:rsid w:val="00AB2AD4"/>
    <w:rsid w:val="00B61818"/>
    <w:rsid w:val="00D35793"/>
    <w:rsid w:val="00D746B3"/>
    <w:rsid w:val="00E94B36"/>
    <w:rsid w:val="00EC766E"/>
    <w:rsid w:val="116FB572"/>
    <w:rsid w:val="19FFC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qFormat/>
    <w:uiPriority w:val="99"/>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Words>
  <Characters>467</Characters>
  <Lines>3</Lines>
  <Paragraphs>1</Paragraphs>
  <TotalTime>3</TotalTime>
  <ScaleCrop>false</ScaleCrop>
  <LinksUpToDate>false</LinksUpToDate>
  <CharactersWithSpaces>547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2023-06-05T22:43:00Z</dcterms:created>
  <dc:creator>徐明</dc:creator>
  <cp:lastModifiedBy>user</cp:lastModifiedBy>
  <cp:lastPrinted>2023-06-05T18:42:00Z</cp:lastPrinted>
  <dcterms:modified xsi:type="dcterms:W3CDTF">2023-06-06T09:15:23Z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