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831" w:tblpY="1098"/>
        <w:tblOverlap w:val="never"/>
        <w:tblW w:w="10349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7"/>
        <w:gridCol w:w="1123"/>
        <w:gridCol w:w="2387"/>
        <w:gridCol w:w="1344"/>
        <w:gridCol w:w="1123"/>
        <w:gridCol w:w="1124"/>
        <w:gridCol w:w="591"/>
        <w:gridCol w:w="614"/>
        <w:gridCol w:w="157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0349" w:type="dxa"/>
            <w:gridSpan w:val="9"/>
          </w:tcPr>
          <w:p>
            <w:pPr>
              <w:pStyle w:val="4"/>
              <w:spacing w:before="78" w:line="171" w:lineRule="auto"/>
              <w:ind w:left="3850"/>
              <w:rPr>
                <w:sz w:val="24"/>
                <w:szCs w:val="24"/>
                <w:lang w:eastAsia="zh-CN"/>
              </w:rPr>
            </w:pPr>
            <w:r>
              <w:rPr>
                <w:b/>
                <w:bCs/>
                <w:spacing w:val="-1"/>
                <w:sz w:val="24"/>
                <w:szCs w:val="24"/>
                <w:lang w:eastAsia="zh-CN"/>
              </w:rPr>
              <w:t>财政项目支出绩效自评表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0349" w:type="dxa"/>
            <w:gridSpan w:val="9"/>
          </w:tcPr>
          <w:p>
            <w:pPr>
              <w:pStyle w:val="4"/>
              <w:spacing w:before="71" w:line="171" w:lineRule="auto"/>
              <w:ind w:left="4521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(2023 年度)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90" w:type="dxa"/>
            <w:gridSpan w:val="2"/>
          </w:tcPr>
          <w:p>
            <w:pPr>
              <w:pStyle w:val="4"/>
              <w:spacing w:before="143" w:line="183" w:lineRule="auto"/>
              <w:ind w:left="425"/>
            </w:pPr>
            <w:r>
              <w:rPr>
                <w:spacing w:val="-1"/>
              </w:rPr>
              <w:t>项目名称</w:t>
            </w:r>
          </w:p>
        </w:tc>
        <w:tc>
          <w:tcPr>
            <w:tcW w:w="8759" w:type="dxa"/>
            <w:gridSpan w:val="7"/>
          </w:tcPr>
          <w:p>
            <w:pPr>
              <w:pStyle w:val="4"/>
              <w:spacing w:before="26" w:line="181" w:lineRule="auto"/>
              <w:ind w:left="3179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2023年宝山区优化营商环境强</w:t>
            </w:r>
          </w:p>
          <w:p>
            <w:pPr>
              <w:pStyle w:val="4"/>
              <w:spacing w:line="196" w:lineRule="exact"/>
              <w:ind w:left="3471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化招商引资大会会务费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1590" w:type="dxa"/>
            <w:gridSpan w:val="2"/>
          </w:tcPr>
          <w:p>
            <w:pPr>
              <w:pStyle w:val="4"/>
              <w:spacing w:before="144" w:line="183" w:lineRule="auto"/>
              <w:ind w:left="428"/>
            </w:pPr>
            <w:r>
              <w:rPr>
                <w:spacing w:val="-1"/>
              </w:rPr>
              <w:t>主管部门</w:t>
            </w:r>
          </w:p>
        </w:tc>
        <w:tc>
          <w:tcPr>
            <w:tcW w:w="4854" w:type="dxa"/>
            <w:gridSpan w:val="3"/>
          </w:tcPr>
          <w:p>
            <w:pPr>
              <w:pStyle w:val="4"/>
              <w:spacing w:before="27" w:line="184" w:lineRule="auto"/>
              <w:ind w:left="1342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上海市宝山区发展和改革委</w:t>
            </w:r>
          </w:p>
          <w:p>
            <w:pPr>
              <w:pStyle w:val="4"/>
              <w:spacing w:line="191" w:lineRule="exact"/>
              <w:ind w:left="2242"/>
            </w:pPr>
            <w:r>
              <w:rPr>
                <w:spacing w:val="-2"/>
              </w:rPr>
              <w:t>员会</w:t>
            </w:r>
          </w:p>
        </w:tc>
        <w:tc>
          <w:tcPr>
            <w:tcW w:w="1124" w:type="dxa"/>
          </w:tcPr>
          <w:p>
            <w:pPr>
              <w:pStyle w:val="4"/>
              <w:spacing w:before="144" w:line="183" w:lineRule="auto"/>
              <w:ind w:left="201"/>
            </w:pPr>
            <w:r>
              <w:rPr>
                <w:spacing w:val="-1"/>
              </w:rPr>
              <w:t>实施单位</w:t>
            </w:r>
          </w:p>
        </w:tc>
        <w:tc>
          <w:tcPr>
            <w:tcW w:w="2781" w:type="dxa"/>
            <w:gridSpan w:val="3"/>
          </w:tcPr>
          <w:p>
            <w:pPr>
              <w:pStyle w:val="4"/>
              <w:spacing w:before="27" w:line="182" w:lineRule="auto"/>
              <w:ind w:left="669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上海市宝山区发展</w:t>
            </w:r>
          </w:p>
          <w:p>
            <w:pPr>
              <w:pStyle w:val="4"/>
              <w:spacing w:line="194" w:lineRule="exact"/>
              <w:ind w:left="847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和改革委员会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90" w:type="dxa"/>
            <w:gridSpan w:val="2"/>
            <w:vMerge w:val="restart"/>
            <w:tcBorders>
              <w:bottom w:val="nil"/>
            </w:tcBorders>
          </w:tcPr>
          <w:p>
            <w:pPr>
              <w:spacing w:line="301" w:lineRule="auto"/>
              <w:rPr>
                <w:lang w:eastAsia="zh-CN"/>
              </w:rPr>
            </w:pPr>
          </w:p>
          <w:p>
            <w:pPr>
              <w:spacing w:line="301" w:lineRule="auto"/>
              <w:rPr>
                <w:lang w:eastAsia="zh-CN"/>
              </w:rPr>
            </w:pPr>
          </w:p>
          <w:p>
            <w:pPr>
              <w:spacing w:line="302" w:lineRule="auto"/>
              <w:rPr>
                <w:lang w:eastAsia="zh-CN"/>
              </w:rPr>
            </w:pPr>
          </w:p>
          <w:p>
            <w:pPr>
              <w:pStyle w:val="4"/>
              <w:spacing w:before="77" w:line="192" w:lineRule="auto"/>
              <w:ind w:left="425"/>
            </w:pPr>
            <w:r>
              <w:rPr>
                <w:spacing w:val="-1"/>
              </w:rPr>
              <w:t>项目资金</w:t>
            </w:r>
          </w:p>
          <w:p>
            <w:pPr>
              <w:pStyle w:val="4"/>
              <w:spacing w:before="1" w:line="172" w:lineRule="auto"/>
              <w:ind w:left="496"/>
            </w:pPr>
            <w:r>
              <w:rPr>
                <w:spacing w:val="11"/>
              </w:rPr>
              <w:t>（元）</w:t>
            </w:r>
          </w:p>
        </w:tc>
        <w:tc>
          <w:tcPr>
            <w:tcW w:w="2387" w:type="dxa"/>
          </w:tcPr>
          <w:p/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pStyle w:val="4"/>
              <w:spacing w:before="144" w:line="183" w:lineRule="auto"/>
              <w:ind w:left="217"/>
            </w:pPr>
            <w:r>
              <w:rPr>
                <w:spacing w:val="-1"/>
              </w:rPr>
              <w:t>年初预算数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>
            <w:pPr>
              <w:pStyle w:val="4"/>
              <w:spacing w:before="144" w:line="183" w:lineRule="auto"/>
              <w:ind w:left="110"/>
            </w:pPr>
            <w:r>
              <w:rPr>
                <w:spacing w:val="-1"/>
              </w:rPr>
              <w:t>全年预算数</w:t>
            </w:r>
          </w:p>
        </w:tc>
        <w:tc>
          <w:tcPr>
            <w:tcW w:w="1124" w:type="dxa"/>
          </w:tcPr>
          <w:p>
            <w:pPr>
              <w:pStyle w:val="4"/>
              <w:spacing w:before="144" w:line="183" w:lineRule="auto"/>
              <w:ind w:left="110"/>
            </w:pPr>
            <w:r>
              <w:rPr>
                <w:spacing w:val="-1"/>
              </w:rPr>
              <w:t>全年执行数</w:t>
            </w:r>
          </w:p>
        </w:tc>
        <w:tc>
          <w:tcPr>
            <w:tcW w:w="591" w:type="dxa"/>
          </w:tcPr>
          <w:p>
            <w:pPr>
              <w:pStyle w:val="4"/>
              <w:spacing w:before="144" w:line="183" w:lineRule="auto"/>
              <w:ind w:left="113"/>
            </w:pPr>
            <w:r>
              <w:rPr>
                <w:spacing w:val="-1"/>
              </w:rPr>
              <w:t>分值</w:t>
            </w:r>
          </w:p>
        </w:tc>
        <w:tc>
          <w:tcPr>
            <w:tcW w:w="614" w:type="dxa"/>
            <w:tcBorders>
              <w:right w:val="single" w:color="000000" w:sz="4" w:space="0"/>
            </w:tcBorders>
          </w:tcPr>
          <w:p>
            <w:pPr>
              <w:pStyle w:val="4"/>
              <w:spacing w:before="144" w:line="183" w:lineRule="auto"/>
              <w:ind w:left="37"/>
            </w:pPr>
            <w:r>
              <w:rPr>
                <w:spacing w:val="-1"/>
              </w:rPr>
              <w:t>执行率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>
            <w:pPr>
              <w:pStyle w:val="4"/>
              <w:spacing w:before="144" w:line="183" w:lineRule="auto"/>
              <w:ind w:left="609"/>
            </w:pPr>
            <w:r>
              <w:rPr>
                <w:spacing w:val="-1"/>
              </w:rPr>
              <w:t>得分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90" w:type="dxa"/>
            <w:gridSpan w:val="2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387" w:type="dxa"/>
          </w:tcPr>
          <w:p>
            <w:pPr>
              <w:pStyle w:val="4"/>
              <w:spacing w:before="143" w:line="184" w:lineRule="auto"/>
            </w:pPr>
            <w:r>
              <w:rPr>
                <w:spacing w:val="-1"/>
              </w:rPr>
              <w:t>年度资金总额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pStyle w:val="4"/>
              <w:spacing w:before="158" w:line="173" w:lineRule="auto"/>
              <w:ind w:left="334"/>
            </w:pPr>
            <w:r>
              <w:rPr>
                <w:spacing w:val="-2"/>
              </w:rPr>
              <w:t>952,900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952,900</w:t>
            </w:r>
          </w:p>
        </w:tc>
        <w:tc>
          <w:tcPr>
            <w:tcW w:w="112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952,900</w:t>
            </w:r>
          </w:p>
        </w:tc>
        <w:tc>
          <w:tcPr>
            <w:tcW w:w="591" w:type="dxa"/>
          </w:tcPr>
          <w:p>
            <w:pPr>
              <w:pStyle w:val="4"/>
              <w:spacing w:before="156" w:line="174" w:lineRule="auto"/>
              <w:ind w:left="205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</w:tcPr>
          <w:p>
            <w:pPr>
              <w:pStyle w:val="4"/>
              <w:spacing w:before="157" w:line="173" w:lineRule="auto"/>
              <w:ind w:left="53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  <w:lang w:eastAsia="zh-CN"/>
              </w:rPr>
              <w:t>100</w:t>
            </w:r>
            <w:r>
              <w:rPr>
                <w:rFonts w:hint="eastAsia" w:ascii="微软雅黑" w:hAnsi="微软雅黑" w:eastAsia="微软雅黑" w:cs="微软雅黑"/>
                <w:spacing w:val="-2"/>
                <w:sz w:val="18"/>
                <w:szCs w:val="18"/>
              </w:rPr>
              <w:t>%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90" w:type="dxa"/>
            <w:gridSpan w:val="2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387" w:type="dxa"/>
          </w:tcPr>
          <w:p>
            <w:pPr>
              <w:pStyle w:val="4"/>
              <w:spacing w:before="146" w:line="183" w:lineRule="auto"/>
              <w:ind w:left="209"/>
            </w:pPr>
            <w:r>
              <w:rPr>
                <w:spacing w:val="-1"/>
              </w:rPr>
              <w:t>其中：当年财政拨款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pStyle w:val="4"/>
              <w:spacing w:before="158" w:line="173" w:lineRule="auto"/>
              <w:ind w:left="491"/>
            </w:pPr>
            <w:r>
              <w:rPr>
                <w:spacing w:val="-2"/>
              </w:rPr>
              <w:t>0.00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/>
        </w:tc>
        <w:tc>
          <w:tcPr>
            <w:tcW w:w="1124" w:type="dxa"/>
          </w:tcPr>
          <w:p/>
        </w:tc>
        <w:tc>
          <w:tcPr>
            <w:tcW w:w="591" w:type="dxa"/>
          </w:tcPr>
          <w:p>
            <w:pPr>
              <w:pStyle w:val="4"/>
              <w:spacing w:before="237" w:line="144" w:lineRule="exact"/>
              <w:ind w:left="195"/>
            </w:pPr>
            <w:r>
              <w:rPr>
                <w:position w:val="-1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</w:tcPr>
          <w:p/>
        </w:tc>
        <w:tc>
          <w:tcPr>
            <w:tcW w:w="1576" w:type="dxa"/>
            <w:tcBorders>
              <w:left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90" w:type="dxa"/>
            <w:gridSpan w:val="2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387" w:type="dxa"/>
          </w:tcPr>
          <w:p>
            <w:pPr>
              <w:pStyle w:val="4"/>
              <w:spacing w:before="145" w:line="184" w:lineRule="auto"/>
              <w:ind w:left="848"/>
            </w:pPr>
            <w:r>
              <w:rPr>
                <w:spacing w:val="-1"/>
              </w:rPr>
              <w:t>上年结转资金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pStyle w:val="4"/>
              <w:spacing w:before="159" w:line="173" w:lineRule="auto"/>
              <w:ind w:left="491"/>
            </w:pPr>
            <w:r>
              <w:rPr>
                <w:spacing w:val="-2"/>
              </w:rPr>
              <w:t>0.00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/>
        </w:tc>
        <w:tc>
          <w:tcPr>
            <w:tcW w:w="1124" w:type="dxa"/>
          </w:tcPr>
          <w:p/>
        </w:tc>
        <w:tc>
          <w:tcPr>
            <w:tcW w:w="591" w:type="dxa"/>
          </w:tcPr>
          <w:p>
            <w:pPr>
              <w:pStyle w:val="4"/>
              <w:spacing w:before="238" w:line="144" w:lineRule="exact"/>
              <w:ind w:left="195"/>
            </w:pPr>
            <w:r>
              <w:rPr>
                <w:position w:val="-1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</w:tcPr>
          <w:p/>
        </w:tc>
        <w:tc>
          <w:tcPr>
            <w:tcW w:w="1576" w:type="dxa"/>
            <w:tcBorders>
              <w:left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590" w:type="dxa"/>
            <w:gridSpan w:val="2"/>
            <w:vMerge w:val="continue"/>
            <w:tcBorders>
              <w:top w:val="nil"/>
            </w:tcBorders>
          </w:tcPr>
          <w:p/>
        </w:tc>
        <w:tc>
          <w:tcPr>
            <w:tcW w:w="2387" w:type="dxa"/>
          </w:tcPr>
          <w:p>
            <w:pPr>
              <w:pStyle w:val="4"/>
              <w:spacing w:before="146" w:line="184" w:lineRule="auto"/>
              <w:ind w:left="846"/>
            </w:pPr>
            <w:r>
              <w:rPr>
                <w:spacing w:val="-1"/>
              </w:rPr>
              <w:t>其他资金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pStyle w:val="4"/>
              <w:spacing w:before="160" w:line="173" w:lineRule="auto"/>
              <w:ind w:left="491"/>
            </w:pPr>
            <w:r>
              <w:rPr>
                <w:spacing w:val="-2"/>
              </w:rPr>
              <w:t>0.00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/>
        </w:tc>
        <w:tc>
          <w:tcPr>
            <w:tcW w:w="1124" w:type="dxa"/>
          </w:tcPr>
          <w:p/>
        </w:tc>
        <w:tc>
          <w:tcPr>
            <w:tcW w:w="591" w:type="dxa"/>
          </w:tcPr>
          <w:p>
            <w:pPr>
              <w:pStyle w:val="4"/>
              <w:spacing w:before="239" w:line="144" w:lineRule="exact"/>
              <w:ind w:left="195"/>
            </w:pPr>
            <w:r>
              <w:rPr>
                <w:position w:val="-1"/>
              </w:rPr>
              <w:t>—</w:t>
            </w:r>
          </w:p>
        </w:tc>
        <w:tc>
          <w:tcPr>
            <w:tcW w:w="614" w:type="dxa"/>
            <w:tcBorders>
              <w:right w:val="single" w:color="000000" w:sz="4" w:space="0"/>
            </w:tcBorders>
          </w:tcPr>
          <w:p/>
        </w:tc>
        <w:tc>
          <w:tcPr>
            <w:tcW w:w="1576" w:type="dxa"/>
            <w:tcBorders>
              <w:left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467" w:type="dxa"/>
            <w:vMerge w:val="restart"/>
            <w:tcBorders>
              <w:bottom w:val="nil"/>
            </w:tcBorders>
          </w:tcPr>
          <w:p>
            <w:pPr>
              <w:pStyle w:val="4"/>
              <w:spacing w:before="155" w:line="182" w:lineRule="auto"/>
              <w:ind w:left="44" w:right="49" w:firstLine="1"/>
              <w:jc w:val="both"/>
            </w:pPr>
            <w:r>
              <w:rPr>
                <w:spacing w:val="-2"/>
              </w:rPr>
              <w:t>年度</w:t>
            </w:r>
            <w:r>
              <w:t xml:space="preserve"> </w:t>
            </w:r>
            <w:r>
              <w:rPr>
                <w:spacing w:val="-2"/>
              </w:rPr>
              <w:t>总体</w:t>
            </w:r>
            <w:r>
              <w:t xml:space="preserve"> </w:t>
            </w:r>
            <w:r>
              <w:rPr>
                <w:spacing w:val="-2"/>
              </w:rPr>
              <w:t>目标</w:t>
            </w:r>
          </w:p>
        </w:tc>
        <w:tc>
          <w:tcPr>
            <w:tcW w:w="5977" w:type="dxa"/>
            <w:gridSpan w:val="4"/>
          </w:tcPr>
          <w:p>
            <w:pPr>
              <w:pStyle w:val="4"/>
              <w:spacing w:before="150" w:line="182" w:lineRule="auto"/>
              <w:ind w:left="2622"/>
            </w:pPr>
            <w:r>
              <w:rPr>
                <w:spacing w:val="-1"/>
              </w:rPr>
              <w:t>预期目标</w:t>
            </w:r>
          </w:p>
        </w:tc>
        <w:tc>
          <w:tcPr>
            <w:tcW w:w="3905" w:type="dxa"/>
            <w:gridSpan w:val="4"/>
          </w:tcPr>
          <w:p>
            <w:pPr>
              <w:pStyle w:val="4"/>
              <w:spacing w:before="149" w:line="183" w:lineRule="auto"/>
              <w:ind w:left="1410"/>
            </w:pPr>
            <w:r>
              <w:rPr>
                <w:spacing w:val="-1"/>
              </w:rPr>
              <w:t>实际完成情况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467" w:type="dxa"/>
            <w:vMerge w:val="continue"/>
            <w:tcBorders>
              <w:top w:val="nil"/>
              <w:bottom w:val="single" w:color="000000" w:sz="4" w:space="0"/>
            </w:tcBorders>
          </w:tcPr>
          <w:p/>
        </w:tc>
        <w:tc>
          <w:tcPr>
            <w:tcW w:w="5977" w:type="dxa"/>
            <w:gridSpan w:val="4"/>
            <w:tcBorders>
              <w:bottom w:val="single" w:color="000000" w:sz="4" w:space="0"/>
            </w:tcBorders>
          </w:tcPr>
          <w:p>
            <w:pPr>
              <w:ind w:firstLine="360" w:firstLineChars="200"/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按区委区政府部署要求，召开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US" w:eastAsia="zh-CN"/>
              </w:rPr>
              <w:t>2023你宝山区优化营商环境强化招商引资大会。</w:t>
            </w:r>
          </w:p>
        </w:tc>
        <w:tc>
          <w:tcPr>
            <w:tcW w:w="3905" w:type="dxa"/>
            <w:gridSpan w:val="4"/>
            <w:tcBorders>
              <w:bottom w:val="single" w:color="000000" w:sz="4" w:space="0"/>
            </w:tcBorders>
          </w:tcPr>
          <w:p>
            <w:pPr>
              <w:ind w:firstLine="360" w:firstLineChars="20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按区委区政府部署要求，会同相关单位完成大会筹备相关工作，大会顺利召开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467" w:type="dxa"/>
            <w:vMerge w:val="restart"/>
            <w:tcBorders>
              <w:top w:val="single" w:color="000000" w:sz="4" w:space="0"/>
              <w:bottom w:val="nil"/>
            </w:tcBorders>
            <w:textDirection w:val="tbRlV"/>
          </w:tcPr>
          <w:p>
            <w:pPr>
              <w:pStyle w:val="4"/>
              <w:spacing w:before="140" w:line="180" w:lineRule="auto"/>
              <w:ind w:left="3126"/>
            </w:pPr>
            <w:r>
              <w:rPr>
                <w:spacing w:val="-2"/>
              </w:rPr>
              <w:t>绩 效 指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标</w:t>
            </w:r>
          </w:p>
        </w:tc>
        <w:tc>
          <w:tcPr>
            <w:tcW w:w="1123" w:type="dxa"/>
            <w:tcBorders>
              <w:top w:val="single" w:color="000000" w:sz="4" w:space="0"/>
            </w:tcBorders>
          </w:tcPr>
          <w:p>
            <w:pPr>
              <w:pStyle w:val="4"/>
              <w:spacing w:before="157" w:line="182" w:lineRule="auto"/>
              <w:ind w:left="190"/>
            </w:pPr>
            <w:r>
              <w:rPr>
                <w:spacing w:val="-1"/>
              </w:rPr>
              <w:t>一级指标</w:t>
            </w:r>
          </w:p>
        </w:tc>
        <w:tc>
          <w:tcPr>
            <w:tcW w:w="2387" w:type="dxa"/>
            <w:tcBorders>
              <w:top w:val="single" w:color="000000" w:sz="4" w:space="0"/>
            </w:tcBorders>
          </w:tcPr>
          <w:p>
            <w:pPr>
              <w:pStyle w:val="4"/>
              <w:spacing w:before="157" w:line="182" w:lineRule="auto"/>
              <w:ind w:left="827"/>
            </w:pPr>
            <w:r>
              <w:rPr>
                <w:spacing w:val="-1"/>
              </w:rPr>
              <w:t>二级指标</w:t>
            </w:r>
          </w:p>
        </w:tc>
        <w:tc>
          <w:tcPr>
            <w:tcW w:w="1344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57" w:line="182" w:lineRule="auto"/>
              <w:ind w:left="309"/>
            </w:pPr>
            <w:r>
              <w:rPr>
                <w:spacing w:val="-1"/>
              </w:rPr>
              <w:t>三级指标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4"/>
              <w:spacing w:before="38" w:line="183" w:lineRule="auto"/>
              <w:ind w:left="381"/>
            </w:pPr>
            <w:r>
              <w:rPr>
                <w:spacing w:val="-1"/>
              </w:rPr>
              <w:t>年度</w:t>
            </w:r>
          </w:p>
          <w:p>
            <w:pPr>
              <w:pStyle w:val="4"/>
              <w:spacing w:line="187" w:lineRule="exact"/>
              <w:ind w:left="291"/>
            </w:pPr>
            <w:r>
              <w:rPr>
                <w:spacing w:val="-1"/>
                <w:position w:val="-1"/>
              </w:rPr>
              <w:t>指标值</w:t>
            </w:r>
          </w:p>
        </w:tc>
        <w:tc>
          <w:tcPr>
            <w:tcW w:w="1124" w:type="dxa"/>
            <w:tcBorders>
              <w:top w:val="single" w:color="000000" w:sz="4" w:space="0"/>
            </w:tcBorders>
          </w:tcPr>
          <w:p>
            <w:pPr>
              <w:pStyle w:val="4"/>
              <w:spacing w:before="40" w:line="181" w:lineRule="auto"/>
              <w:ind w:left="381"/>
            </w:pPr>
            <w:r>
              <w:rPr>
                <w:spacing w:val="-1"/>
              </w:rPr>
              <w:t>实际</w:t>
            </w:r>
          </w:p>
          <w:p>
            <w:pPr>
              <w:pStyle w:val="4"/>
              <w:spacing w:line="188" w:lineRule="exact"/>
              <w:ind w:left="291"/>
            </w:pPr>
            <w:r>
              <w:rPr>
                <w:spacing w:val="-1"/>
                <w:position w:val="-1"/>
              </w:rPr>
              <w:t>完成值</w:t>
            </w:r>
          </w:p>
        </w:tc>
        <w:tc>
          <w:tcPr>
            <w:tcW w:w="591" w:type="dxa"/>
            <w:tcBorders>
              <w:top w:val="single" w:color="000000" w:sz="4" w:space="0"/>
            </w:tcBorders>
          </w:tcPr>
          <w:p>
            <w:pPr>
              <w:pStyle w:val="4"/>
              <w:spacing w:before="155" w:line="183" w:lineRule="auto"/>
              <w:ind w:left="114"/>
            </w:pPr>
            <w:r>
              <w:rPr>
                <w:spacing w:val="-1"/>
              </w:rPr>
              <w:t>分值</w:t>
            </w:r>
          </w:p>
        </w:tc>
        <w:tc>
          <w:tcPr>
            <w:tcW w:w="614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4"/>
              <w:spacing w:before="155" w:line="183" w:lineRule="auto"/>
              <w:ind w:left="127"/>
            </w:pPr>
            <w:r>
              <w:rPr>
                <w:spacing w:val="-1"/>
              </w:rPr>
              <w:t>得分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4"/>
              <w:spacing w:before="38" w:line="164" w:lineRule="auto"/>
              <w:ind w:left="433" w:right="146" w:hanging="274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偏差原因分析及</w:t>
            </w:r>
            <w:r>
              <w:rPr>
                <w:spacing w:val="3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改进措施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6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1123" w:type="dxa"/>
            <w:vMerge w:val="restart"/>
            <w:tcBorders>
              <w:bottom w:val="nil"/>
            </w:tcBorders>
          </w:tcPr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49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spacing w:line="250" w:lineRule="auto"/>
              <w:rPr>
                <w:lang w:eastAsia="zh-CN"/>
              </w:rPr>
            </w:pPr>
          </w:p>
          <w:p>
            <w:pPr>
              <w:pStyle w:val="4"/>
              <w:spacing w:before="77" w:line="183" w:lineRule="auto"/>
              <w:ind w:left="189"/>
            </w:pPr>
            <w:r>
              <w:rPr>
                <w:spacing w:val="-1"/>
              </w:rPr>
              <w:t>产出指标</w:t>
            </w:r>
          </w:p>
        </w:tc>
        <w:tc>
          <w:tcPr>
            <w:tcW w:w="2387" w:type="dxa"/>
            <w:tcBorders>
              <w:bottom w:val="single" w:color="000000" w:sz="4" w:space="0"/>
            </w:tcBorders>
          </w:tcPr>
          <w:p>
            <w:pPr>
              <w:spacing w:line="306" w:lineRule="auto"/>
            </w:pPr>
          </w:p>
          <w:p>
            <w:pPr>
              <w:pStyle w:val="4"/>
              <w:spacing w:before="78" w:line="182" w:lineRule="auto"/>
              <w:ind w:left="824"/>
            </w:pPr>
            <w:r>
              <w:rPr>
                <w:spacing w:val="-1"/>
              </w:rPr>
              <w:t>数量指标</w:t>
            </w:r>
          </w:p>
        </w:tc>
        <w:tc>
          <w:tcPr>
            <w:tcW w:w="1344" w:type="dxa"/>
            <w:tcBorders>
              <w:bottom w:val="single" w:color="000000" w:sz="4" w:space="0"/>
              <w:right w:val="single" w:color="000000" w:sz="4" w:space="0"/>
            </w:tcBorders>
          </w:tcPr>
          <w:p>
            <w:pPr>
              <w:spacing w:line="423" w:lineRule="auto"/>
            </w:pPr>
          </w:p>
          <w:p>
            <w:pPr>
              <w:pStyle w:val="4"/>
              <w:spacing w:before="77" w:line="182" w:lineRule="auto"/>
              <w:ind w:left="305"/>
            </w:pPr>
            <w:r>
              <w:rPr>
                <w:spacing w:val="-1"/>
              </w:rPr>
              <w:t>会议数量</w:t>
            </w:r>
          </w:p>
        </w:tc>
        <w:tc>
          <w:tcPr>
            <w:tcW w:w="1123" w:type="dxa"/>
            <w:tcBorders>
              <w:left w:val="single" w:color="000000" w:sz="4" w:space="0"/>
              <w:bottom w:val="single" w:color="000000" w:sz="4" w:space="0"/>
            </w:tcBorders>
          </w:tcPr>
          <w:p>
            <w:pPr>
              <w:spacing w:line="317" w:lineRule="auto"/>
            </w:pPr>
          </w:p>
          <w:p>
            <w:pPr>
              <w:pStyle w:val="4"/>
              <w:spacing w:before="77" w:line="174" w:lineRule="auto"/>
              <w:ind w:left="461"/>
            </w:pPr>
            <w:r>
              <w:rPr>
                <w:spacing w:val="-7"/>
              </w:rPr>
              <w:t>=1</w:t>
            </w:r>
          </w:p>
        </w:tc>
        <w:tc>
          <w:tcPr>
            <w:tcW w:w="1124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91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76" w:type="dxa"/>
            <w:tcBorders>
              <w:left w:val="single" w:color="000000" w:sz="4" w:space="0"/>
              <w:bottom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467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11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387" w:type="dxa"/>
            <w:tcBorders>
              <w:top w:val="single" w:color="000000" w:sz="4" w:space="0"/>
            </w:tcBorders>
          </w:tcPr>
          <w:p>
            <w:pPr>
              <w:spacing w:line="312" w:lineRule="auto"/>
            </w:pPr>
          </w:p>
          <w:p>
            <w:pPr>
              <w:pStyle w:val="4"/>
              <w:spacing w:before="78" w:line="182" w:lineRule="auto"/>
              <w:ind w:left="823"/>
            </w:pPr>
            <w:r>
              <w:rPr>
                <w:spacing w:val="-1"/>
              </w:rPr>
              <w:t>质量指标</w:t>
            </w:r>
          </w:p>
        </w:tc>
        <w:tc>
          <w:tcPr>
            <w:tcW w:w="1344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spacing w:line="427" w:lineRule="auto"/>
            </w:pPr>
          </w:p>
          <w:p>
            <w:pPr>
              <w:pStyle w:val="4"/>
              <w:spacing w:before="78" w:line="183" w:lineRule="auto"/>
              <w:ind w:left="128"/>
            </w:pPr>
            <w:r>
              <w:rPr>
                <w:spacing w:val="-1"/>
              </w:rPr>
              <w:t>营商环境质量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spacing w:line="324" w:lineRule="auto"/>
            </w:pPr>
          </w:p>
          <w:p>
            <w:pPr>
              <w:pStyle w:val="4"/>
              <w:spacing w:before="77" w:line="173" w:lineRule="auto"/>
              <w:ind w:left="265"/>
            </w:pPr>
            <w:r>
              <w:rPr>
                <w:spacing w:val="-4"/>
              </w:rPr>
              <w:t>&gt;=80%</w:t>
            </w:r>
          </w:p>
        </w:tc>
        <w:tc>
          <w:tcPr>
            <w:tcW w:w="1124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591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14" w:type="dxa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27</w:t>
            </w:r>
          </w:p>
        </w:tc>
        <w:tc>
          <w:tcPr>
            <w:tcW w:w="1576" w:type="dxa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rPr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营商环境有待进一步提升。之后将做好计划安排，做好持续宣传工作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6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1123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387" w:type="dxa"/>
          </w:tcPr>
          <w:p>
            <w:pPr>
              <w:spacing w:line="307" w:lineRule="auto"/>
              <w:rPr>
                <w:lang w:eastAsia="zh-CN"/>
              </w:rPr>
            </w:pPr>
          </w:p>
          <w:p>
            <w:pPr>
              <w:pStyle w:val="4"/>
              <w:spacing w:before="77" w:line="183" w:lineRule="auto"/>
              <w:ind w:left="832"/>
            </w:pPr>
            <w:r>
              <w:rPr>
                <w:spacing w:val="-2"/>
              </w:rPr>
              <w:t>时效指标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spacing w:line="422" w:lineRule="auto"/>
            </w:pPr>
          </w:p>
          <w:p>
            <w:pPr>
              <w:pStyle w:val="4"/>
              <w:spacing w:before="77" w:line="184" w:lineRule="auto"/>
              <w:ind w:left="307"/>
            </w:pPr>
            <w:r>
              <w:rPr>
                <w:spacing w:val="-1"/>
              </w:rPr>
              <w:t>年度进度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>
            <w:pPr>
              <w:spacing w:line="320" w:lineRule="auto"/>
            </w:pPr>
          </w:p>
          <w:p>
            <w:pPr>
              <w:pStyle w:val="4"/>
              <w:spacing w:before="77" w:line="173" w:lineRule="auto"/>
              <w:ind w:left="265"/>
            </w:pPr>
            <w:r>
              <w:rPr>
                <w:spacing w:val="-4"/>
              </w:rPr>
              <w:t>&gt;=80%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67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1123" w:type="dxa"/>
            <w:vMerge w:val="restart"/>
            <w:tcBorders>
              <w:bottom w:val="nil"/>
            </w:tcBorders>
          </w:tcPr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spacing w:line="250" w:lineRule="auto"/>
            </w:pPr>
          </w:p>
          <w:p>
            <w:pPr>
              <w:pStyle w:val="4"/>
              <w:spacing w:before="77" w:line="183" w:lineRule="auto"/>
              <w:ind w:left="188"/>
            </w:pPr>
            <w:r>
              <w:rPr>
                <w:spacing w:val="-1"/>
              </w:rPr>
              <w:t>效益指标</w:t>
            </w:r>
          </w:p>
        </w:tc>
        <w:tc>
          <w:tcPr>
            <w:tcW w:w="2387" w:type="dxa"/>
          </w:tcPr>
          <w:p>
            <w:pPr>
              <w:spacing w:line="308" w:lineRule="auto"/>
            </w:pPr>
          </w:p>
          <w:p>
            <w:pPr>
              <w:pStyle w:val="4"/>
              <w:spacing w:before="77" w:line="183" w:lineRule="auto"/>
              <w:ind w:left="646"/>
            </w:pPr>
            <w:r>
              <w:rPr>
                <w:spacing w:val="-1"/>
              </w:rPr>
              <w:t>经济效益指标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spacing w:line="424" w:lineRule="auto"/>
            </w:pPr>
          </w:p>
          <w:p>
            <w:pPr>
              <w:pStyle w:val="4"/>
              <w:spacing w:before="77" w:line="183" w:lineRule="auto"/>
              <w:ind w:left="126"/>
            </w:pPr>
            <w:r>
              <w:rPr>
                <w:spacing w:val="-1"/>
              </w:rPr>
              <w:t>取得经济效益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>
            <w:pPr>
              <w:spacing w:line="321" w:lineRule="auto"/>
            </w:pPr>
          </w:p>
          <w:p>
            <w:pPr>
              <w:pStyle w:val="4"/>
              <w:spacing w:before="77" w:line="173" w:lineRule="auto"/>
              <w:ind w:left="265"/>
            </w:pPr>
            <w:r>
              <w:rPr>
                <w:spacing w:val="-4"/>
              </w:rPr>
              <w:t>&gt;=80%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0" w:hRule="atLeast"/>
        </w:trPr>
        <w:tc>
          <w:tcPr>
            <w:tcW w:w="467" w:type="dxa"/>
            <w:vMerge w:val="continue"/>
            <w:tcBorders>
              <w:top w:val="nil"/>
              <w:bottom w:val="nil"/>
            </w:tcBorders>
            <w:textDirection w:val="tbRlV"/>
          </w:tcPr>
          <w:p/>
        </w:tc>
        <w:tc>
          <w:tcPr>
            <w:tcW w:w="1123" w:type="dxa"/>
            <w:vMerge w:val="continue"/>
            <w:tcBorders>
              <w:top w:val="nil"/>
              <w:bottom w:val="nil"/>
            </w:tcBorders>
          </w:tcPr>
          <w:p/>
        </w:tc>
        <w:tc>
          <w:tcPr>
            <w:tcW w:w="2387" w:type="dxa"/>
          </w:tcPr>
          <w:p>
            <w:pPr>
              <w:spacing w:line="309" w:lineRule="auto"/>
            </w:pPr>
          </w:p>
          <w:p>
            <w:pPr>
              <w:pStyle w:val="4"/>
              <w:spacing w:before="77" w:line="183" w:lineRule="auto"/>
              <w:ind w:left="644"/>
            </w:pPr>
            <w:r>
              <w:rPr>
                <w:spacing w:val="-1"/>
              </w:rPr>
              <w:t>社会效益指标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spacing w:line="425" w:lineRule="auto"/>
            </w:pPr>
          </w:p>
          <w:p>
            <w:pPr>
              <w:pStyle w:val="4"/>
              <w:spacing w:before="78" w:line="183" w:lineRule="auto"/>
              <w:ind w:left="126"/>
            </w:pPr>
            <w:r>
              <w:rPr>
                <w:spacing w:val="-1"/>
              </w:rPr>
              <w:t>取得社会效益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>
            <w:pPr>
              <w:spacing w:line="322" w:lineRule="auto"/>
            </w:pPr>
          </w:p>
          <w:p>
            <w:pPr>
              <w:pStyle w:val="4"/>
              <w:spacing w:before="77" w:line="173" w:lineRule="auto"/>
              <w:ind w:left="265"/>
            </w:pPr>
            <w:r>
              <w:rPr>
                <w:spacing w:val="-4"/>
              </w:rPr>
              <w:t>&gt;=80%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>
            <w:pPr>
              <w:rPr>
                <w:rFonts w:eastAsia="宋体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社会效益仍需优化改善，之后将着重提升带来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的影响和成效。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67" w:type="dxa"/>
            <w:vMerge w:val="continue"/>
            <w:tcBorders>
              <w:top w:val="nil"/>
              <w:bottom w:val="nil"/>
            </w:tcBorders>
            <w:textDirection w:val="tbRlV"/>
          </w:tcPr>
          <w:p>
            <w:pPr>
              <w:rPr>
                <w:lang w:eastAsia="zh-CN"/>
              </w:rPr>
            </w:pPr>
          </w:p>
        </w:tc>
        <w:tc>
          <w:tcPr>
            <w:tcW w:w="1123" w:type="dxa"/>
            <w:vMerge w:val="continue"/>
            <w:tcBorders>
              <w:top w:val="nil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387" w:type="dxa"/>
          </w:tcPr>
          <w:p>
            <w:pPr>
              <w:spacing w:line="311" w:lineRule="auto"/>
              <w:rPr>
                <w:lang w:eastAsia="zh-CN"/>
              </w:rPr>
            </w:pPr>
          </w:p>
          <w:p>
            <w:pPr>
              <w:pStyle w:val="4"/>
              <w:spacing w:before="78" w:line="182" w:lineRule="auto"/>
              <w:ind w:left="556"/>
            </w:pPr>
            <w:r>
              <w:rPr>
                <w:spacing w:val="-1"/>
              </w:rPr>
              <w:t>可持续影响指标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spacing w:line="428" w:lineRule="auto"/>
            </w:pPr>
          </w:p>
          <w:p>
            <w:pPr>
              <w:pStyle w:val="4"/>
              <w:spacing w:before="77" w:line="182" w:lineRule="auto"/>
              <w:ind w:left="216"/>
            </w:pPr>
            <w:r>
              <w:rPr>
                <w:spacing w:val="-1"/>
              </w:rPr>
              <w:t>持续性影响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>
            <w:pPr>
              <w:spacing w:line="323" w:lineRule="auto"/>
            </w:pPr>
          </w:p>
          <w:p>
            <w:pPr>
              <w:pStyle w:val="4"/>
              <w:spacing w:before="77" w:line="173" w:lineRule="auto"/>
              <w:ind w:left="265"/>
            </w:pPr>
            <w:r>
              <w:rPr>
                <w:spacing w:val="-4"/>
              </w:rPr>
              <w:t>&gt;=80%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/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2" w:hRule="atLeast"/>
        </w:trPr>
        <w:tc>
          <w:tcPr>
            <w:tcW w:w="467" w:type="dxa"/>
            <w:vMerge w:val="continue"/>
            <w:tcBorders>
              <w:top w:val="nil"/>
            </w:tcBorders>
            <w:textDirection w:val="tbRlV"/>
          </w:tcPr>
          <w:p/>
        </w:tc>
        <w:tc>
          <w:tcPr>
            <w:tcW w:w="1123" w:type="dxa"/>
          </w:tcPr>
          <w:p>
            <w:pPr>
              <w:spacing w:line="310" w:lineRule="auto"/>
            </w:pPr>
          </w:p>
          <w:p>
            <w:pPr>
              <w:pStyle w:val="4"/>
              <w:spacing w:before="77" w:line="184" w:lineRule="auto"/>
              <w:ind w:left="98"/>
            </w:pPr>
            <w:r>
              <w:rPr>
                <w:spacing w:val="-1"/>
              </w:rPr>
              <w:t>满意度指标</w:t>
            </w:r>
          </w:p>
        </w:tc>
        <w:tc>
          <w:tcPr>
            <w:tcW w:w="2387" w:type="dxa"/>
          </w:tcPr>
          <w:p>
            <w:pPr>
              <w:spacing w:line="310" w:lineRule="auto"/>
            </w:pPr>
          </w:p>
          <w:p>
            <w:pPr>
              <w:pStyle w:val="4"/>
              <w:spacing w:before="77" w:line="184" w:lineRule="auto"/>
              <w:ind w:left="376"/>
            </w:pPr>
            <w:r>
              <w:rPr>
                <w:spacing w:val="-1"/>
              </w:rPr>
              <w:t>服务对象满意度指标</w:t>
            </w:r>
          </w:p>
        </w:tc>
        <w:tc>
          <w:tcPr>
            <w:tcW w:w="1344" w:type="dxa"/>
            <w:tcBorders>
              <w:right w:val="single" w:color="000000" w:sz="4" w:space="0"/>
            </w:tcBorders>
          </w:tcPr>
          <w:p>
            <w:pPr>
              <w:spacing w:line="426" w:lineRule="auto"/>
            </w:pPr>
          </w:p>
          <w:p>
            <w:pPr>
              <w:pStyle w:val="4"/>
              <w:spacing w:before="77" w:line="184" w:lineRule="auto"/>
              <w:ind w:left="214"/>
            </w:pPr>
            <w:r>
              <w:rPr>
                <w:spacing w:val="-1"/>
              </w:rPr>
              <w:t>企业满意度</w:t>
            </w:r>
          </w:p>
        </w:tc>
        <w:tc>
          <w:tcPr>
            <w:tcW w:w="1123" w:type="dxa"/>
            <w:tcBorders>
              <w:left w:val="single" w:color="000000" w:sz="4" w:space="0"/>
            </w:tcBorders>
          </w:tcPr>
          <w:p>
            <w:pPr>
              <w:spacing w:line="324" w:lineRule="auto"/>
            </w:pPr>
          </w:p>
          <w:p>
            <w:pPr>
              <w:pStyle w:val="4"/>
              <w:spacing w:before="77" w:line="173" w:lineRule="auto"/>
              <w:ind w:left="265"/>
            </w:pPr>
            <w:r>
              <w:rPr>
                <w:spacing w:val="-4"/>
              </w:rPr>
              <w:t>&gt;=80%</w:t>
            </w:r>
          </w:p>
        </w:tc>
        <w:tc>
          <w:tcPr>
            <w:tcW w:w="112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>
            <w:pPr>
              <w:rPr>
                <w:rFonts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  <w:lang w:eastAsia="zh-CN"/>
              </w:rPr>
              <w:t>企业满意度仍需提高。之后将围绕企业做好服务工作。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568" w:type="dxa"/>
            <w:gridSpan w:val="6"/>
          </w:tcPr>
          <w:p>
            <w:pPr>
              <w:pStyle w:val="4"/>
              <w:spacing w:before="157" w:line="183" w:lineRule="auto"/>
              <w:ind w:left="3600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18"/>
                <w:szCs w:val="18"/>
              </w:rPr>
              <w:t>总分</w:t>
            </w:r>
          </w:p>
        </w:tc>
        <w:tc>
          <w:tcPr>
            <w:tcW w:w="591" w:type="dxa"/>
          </w:tcPr>
          <w:p>
            <w:pPr>
              <w:pStyle w:val="4"/>
              <w:spacing w:before="169" w:line="174" w:lineRule="auto"/>
              <w:ind w:left="153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18"/>
                <w:szCs w:val="18"/>
              </w:rPr>
              <w:t>100</w:t>
            </w:r>
          </w:p>
        </w:tc>
        <w:tc>
          <w:tcPr>
            <w:tcW w:w="614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95</w:t>
            </w:r>
          </w:p>
        </w:tc>
        <w:tc>
          <w:tcPr>
            <w:tcW w:w="1576" w:type="dxa"/>
            <w:tcBorders>
              <w:left w:val="single" w:color="000000" w:sz="4" w:space="0"/>
            </w:tcBorders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NDk4OTUyM2Y4NDI4NGUyN2Y5ZTFiYmFiOGUwMzYifQ=="/>
  </w:docVars>
  <w:rsids>
    <w:rsidRoot w:val="00172A27"/>
    <w:rsid w:val="4D046F69"/>
    <w:rsid w:val="5B2E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2024-08-09T02:26:00Z</dcterms:created>
  <dc:creator>✨小婷✨</dc:creator>
  <cp:lastModifiedBy>✨小婷✨</cp:lastModifiedBy>
  <dcterms:modified xsi:type="dcterms:W3CDTF">2024-08-09T02:36:10Z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94F0576F107E45A085C31BC3B320FF9B_11</vt:lpwstr>
  </property>
</Properties>
</file>