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816" w:tblpY="1698"/>
        <w:tblOverlap w:val="never"/>
        <w:tblW w:w="10400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1"/>
        <w:gridCol w:w="1034"/>
        <w:gridCol w:w="2198"/>
        <w:gridCol w:w="2053"/>
        <w:gridCol w:w="1035"/>
        <w:gridCol w:w="1035"/>
        <w:gridCol w:w="543"/>
        <w:gridCol w:w="617"/>
        <w:gridCol w:w="145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0400" w:type="dxa"/>
            <w:gridSpan w:val="9"/>
          </w:tcPr>
          <w:p>
            <w:pPr>
              <w:spacing w:before="78" w:line="171" w:lineRule="auto"/>
              <w:ind w:left="3850"/>
              <w:rPr>
                <w:rFonts w:ascii="微软雅黑" w:hAnsi="微软雅黑" w:eastAsia="微软雅黑" w:cs="微软雅黑"/>
                <w:sz w:val="24"/>
                <w:szCs w:val="24"/>
                <w:lang w:eastAsia="zh-CN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1"/>
                <w:sz w:val="24"/>
                <w:szCs w:val="24"/>
                <w:lang w:eastAsia="zh-CN"/>
              </w:rPr>
              <w:t>财政项目支出绩效自评表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0400" w:type="dxa"/>
            <w:gridSpan w:val="9"/>
          </w:tcPr>
          <w:p>
            <w:pPr>
              <w:spacing w:before="71" w:line="171" w:lineRule="auto"/>
              <w:ind w:left="4521"/>
              <w:rPr>
                <w:rFonts w:ascii="微软雅黑" w:hAnsi="微软雅黑" w:eastAsia="微软雅黑" w:cs="微软雅黑"/>
                <w:sz w:val="24"/>
                <w:szCs w:val="24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3"/>
                <w:sz w:val="24"/>
                <w:szCs w:val="24"/>
              </w:rPr>
              <w:t>(2023 年度)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1465" w:type="dxa"/>
            <w:gridSpan w:val="2"/>
          </w:tcPr>
          <w:p>
            <w:pPr>
              <w:spacing w:before="143" w:line="183" w:lineRule="auto"/>
              <w:ind w:left="35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项目名称</w:t>
            </w:r>
          </w:p>
        </w:tc>
        <w:tc>
          <w:tcPr>
            <w:tcW w:w="8935" w:type="dxa"/>
            <w:gridSpan w:val="7"/>
          </w:tcPr>
          <w:p>
            <w:pPr>
              <w:spacing w:before="141" w:line="184" w:lineRule="auto"/>
              <w:ind w:left="3536"/>
              <w:rPr>
                <w:rFonts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  <w:lang w:eastAsia="zh-CN"/>
              </w:rPr>
              <w:t>成本调查及成本监审费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1465" w:type="dxa"/>
            <w:gridSpan w:val="2"/>
          </w:tcPr>
          <w:p>
            <w:pPr>
              <w:spacing w:before="144" w:line="183" w:lineRule="auto"/>
              <w:ind w:left="36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主管部门</w:t>
            </w:r>
          </w:p>
        </w:tc>
        <w:tc>
          <w:tcPr>
            <w:tcW w:w="5286" w:type="dxa"/>
            <w:gridSpan w:val="3"/>
            <w:tcBorders>
              <w:right w:val="single" w:color="000000" w:sz="4" w:space="0"/>
            </w:tcBorders>
          </w:tcPr>
          <w:p>
            <w:pPr>
              <w:spacing w:before="28" w:line="184" w:lineRule="auto"/>
              <w:ind w:left="1545"/>
              <w:rPr>
                <w:rFonts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  <w:lang w:eastAsia="zh-CN"/>
              </w:rPr>
              <w:t>上海市宝山区发展和改革委</w:t>
            </w:r>
          </w:p>
          <w:p>
            <w:pPr>
              <w:spacing w:line="191" w:lineRule="exact"/>
              <w:ind w:left="2445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员会</w:t>
            </w:r>
          </w:p>
        </w:tc>
        <w:tc>
          <w:tcPr>
            <w:tcW w:w="1035" w:type="dxa"/>
            <w:tcBorders>
              <w:left w:val="single" w:color="000000" w:sz="4" w:space="0"/>
            </w:tcBorders>
          </w:tcPr>
          <w:p>
            <w:pPr>
              <w:spacing w:before="144" w:line="183" w:lineRule="auto"/>
              <w:ind w:left="155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实施单位</w:t>
            </w:r>
          </w:p>
        </w:tc>
        <w:tc>
          <w:tcPr>
            <w:tcW w:w="2614" w:type="dxa"/>
            <w:gridSpan w:val="3"/>
          </w:tcPr>
          <w:p>
            <w:pPr>
              <w:spacing w:before="28" w:line="182" w:lineRule="auto"/>
              <w:ind w:left="578"/>
              <w:rPr>
                <w:rFonts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  <w:lang w:eastAsia="zh-CN"/>
              </w:rPr>
              <w:t>上海市宝山区发展</w:t>
            </w:r>
          </w:p>
          <w:p>
            <w:pPr>
              <w:spacing w:line="193" w:lineRule="exact"/>
              <w:ind w:left="756"/>
              <w:rPr>
                <w:rFonts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  <w:lang w:eastAsia="zh-CN"/>
              </w:rPr>
              <w:t>和改革委员会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1465" w:type="dxa"/>
            <w:gridSpan w:val="2"/>
            <w:vMerge w:val="restart"/>
            <w:tcBorders>
              <w:bottom w:val="nil"/>
            </w:tcBorders>
          </w:tcPr>
          <w:p>
            <w:pPr>
              <w:pStyle w:val="5"/>
              <w:spacing w:line="301" w:lineRule="auto"/>
              <w:rPr>
                <w:lang w:eastAsia="zh-CN"/>
              </w:rPr>
            </w:pPr>
          </w:p>
          <w:p>
            <w:pPr>
              <w:pStyle w:val="5"/>
              <w:spacing w:line="301" w:lineRule="auto"/>
              <w:rPr>
                <w:lang w:eastAsia="zh-CN"/>
              </w:rPr>
            </w:pPr>
          </w:p>
          <w:p>
            <w:pPr>
              <w:pStyle w:val="5"/>
              <w:spacing w:line="302" w:lineRule="auto"/>
              <w:rPr>
                <w:lang w:eastAsia="zh-CN"/>
              </w:rPr>
            </w:pPr>
          </w:p>
          <w:p>
            <w:pPr>
              <w:spacing w:before="78" w:line="192" w:lineRule="auto"/>
              <w:ind w:left="35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项目资金</w:t>
            </w:r>
          </w:p>
          <w:p>
            <w:pPr>
              <w:spacing w:before="1" w:line="172" w:lineRule="auto"/>
              <w:ind w:left="430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11"/>
                <w:sz w:val="18"/>
                <w:szCs w:val="18"/>
              </w:rPr>
              <w:t>（元）</w:t>
            </w:r>
          </w:p>
        </w:tc>
        <w:tc>
          <w:tcPr>
            <w:tcW w:w="2198" w:type="dxa"/>
          </w:tcPr>
          <w:p>
            <w:pPr>
              <w:pStyle w:val="5"/>
            </w:pPr>
          </w:p>
        </w:tc>
        <w:tc>
          <w:tcPr>
            <w:tcW w:w="2053" w:type="dxa"/>
            <w:tcBorders>
              <w:right w:val="single" w:color="000000" w:sz="4" w:space="0"/>
            </w:tcBorders>
          </w:tcPr>
          <w:p>
            <w:pPr>
              <w:spacing w:before="144" w:line="183" w:lineRule="auto"/>
              <w:ind w:left="567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年初预算数</w:t>
            </w:r>
          </w:p>
        </w:tc>
        <w:tc>
          <w:tcPr>
            <w:tcW w:w="1035" w:type="dxa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pacing w:before="144" w:line="183" w:lineRule="auto"/>
              <w:ind w:left="63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全年预算数</w:t>
            </w:r>
          </w:p>
        </w:tc>
        <w:tc>
          <w:tcPr>
            <w:tcW w:w="1035" w:type="dxa"/>
            <w:tcBorders>
              <w:left w:val="single" w:color="000000" w:sz="4" w:space="0"/>
            </w:tcBorders>
          </w:tcPr>
          <w:p>
            <w:pPr>
              <w:spacing w:before="144" w:line="183" w:lineRule="auto"/>
              <w:ind w:left="65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全年执行数</w:t>
            </w:r>
          </w:p>
        </w:tc>
        <w:tc>
          <w:tcPr>
            <w:tcW w:w="543" w:type="dxa"/>
          </w:tcPr>
          <w:p>
            <w:pPr>
              <w:spacing w:before="144" w:line="183" w:lineRule="auto"/>
              <w:ind w:left="8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分值</w:t>
            </w:r>
          </w:p>
        </w:tc>
        <w:tc>
          <w:tcPr>
            <w:tcW w:w="617" w:type="dxa"/>
            <w:tcBorders>
              <w:right w:val="single" w:color="000000" w:sz="4" w:space="0"/>
            </w:tcBorders>
          </w:tcPr>
          <w:p>
            <w:pPr>
              <w:spacing w:before="144" w:line="183" w:lineRule="auto"/>
              <w:ind w:left="37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执行率</w:t>
            </w:r>
          </w:p>
        </w:tc>
        <w:tc>
          <w:tcPr>
            <w:tcW w:w="1454" w:type="dxa"/>
            <w:tcBorders>
              <w:left w:val="single" w:color="000000" w:sz="4" w:space="0"/>
            </w:tcBorders>
          </w:tcPr>
          <w:p>
            <w:pPr>
              <w:spacing w:before="144" w:line="183" w:lineRule="auto"/>
              <w:ind w:left="543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得分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1465" w:type="dxa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pStyle w:val="5"/>
            </w:pPr>
            <w:bookmarkStart w:id="0" w:name="_GoBack" w:colFirst="7" w:colLast="8"/>
          </w:p>
        </w:tc>
        <w:tc>
          <w:tcPr>
            <w:tcW w:w="2198" w:type="dxa"/>
          </w:tcPr>
          <w:p>
            <w:pPr>
              <w:spacing w:before="144" w:line="184" w:lineRule="auto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年度资金总额</w:t>
            </w:r>
          </w:p>
        </w:tc>
        <w:tc>
          <w:tcPr>
            <w:tcW w:w="2053" w:type="dxa"/>
            <w:tcBorders>
              <w:right w:val="single" w:color="000000" w:sz="4" w:space="0"/>
            </w:tcBorders>
          </w:tcPr>
          <w:p>
            <w:pPr>
              <w:spacing w:before="158" w:line="173" w:lineRule="auto"/>
              <w:ind w:left="685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283,000</w:t>
            </w:r>
          </w:p>
        </w:tc>
        <w:tc>
          <w:tcPr>
            <w:tcW w:w="1035" w:type="dxa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pStyle w:val="5"/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283,000</w:t>
            </w:r>
          </w:p>
        </w:tc>
        <w:tc>
          <w:tcPr>
            <w:tcW w:w="1035" w:type="dxa"/>
            <w:tcBorders>
              <w:left w:val="single" w:color="000000" w:sz="4" w:space="0"/>
            </w:tcBorders>
          </w:tcPr>
          <w:p>
            <w:pPr>
              <w:pStyle w:val="5"/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283,000</w:t>
            </w:r>
          </w:p>
        </w:tc>
        <w:tc>
          <w:tcPr>
            <w:tcW w:w="543" w:type="dxa"/>
          </w:tcPr>
          <w:p>
            <w:pPr>
              <w:spacing w:before="157" w:line="174" w:lineRule="auto"/>
              <w:ind w:left="17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5"/>
                <w:sz w:val="18"/>
                <w:szCs w:val="18"/>
              </w:rPr>
              <w:t>10</w:t>
            </w:r>
          </w:p>
        </w:tc>
        <w:tc>
          <w:tcPr>
            <w:tcW w:w="617" w:type="dxa"/>
            <w:tcBorders>
              <w:right w:val="single" w:color="000000" w:sz="4" w:space="0"/>
            </w:tcBorders>
          </w:tcPr>
          <w:p>
            <w:pPr>
              <w:spacing w:before="158" w:line="173" w:lineRule="auto"/>
              <w:ind w:left="53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-2"/>
                <w:sz w:val="18"/>
                <w:szCs w:val="18"/>
              </w:rPr>
              <w:t>0.00%</w:t>
            </w:r>
          </w:p>
        </w:tc>
        <w:tc>
          <w:tcPr>
            <w:tcW w:w="1454" w:type="dxa"/>
            <w:tcBorders>
              <w:left w:val="single" w:color="000000" w:sz="4" w:space="0"/>
            </w:tcBorders>
          </w:tcPr>
          <w:p>
            <w:pPr>
              <w:pStyle w:val="5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10</w:t>
            </w:r>
          </w:p>
        </w:tc>
      </w:tr>
      <w:bookmarkEnd w:id="0"/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1465" w:type="dxa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pStyle w:val="5"/>
            </w:pPr>
          </w:p>
        </w:tc>
        <w:tc>
          <w:tcPr>
            <w:tcW w:w="2198" w:type="dxa"/>
          </w:tcPr>
          <w:p>
            <w:pPr>
              <w:spacing w:before="146" w:line="183" w:lineRule="auto"/>
              <w:ind w:left="20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其中：当年财政拨款</w:t>
            </w:r>
          </w:p>
        </w:tc>
        <w:tc>
          <w:tcPr>
            <w:tcW w:w="2053" w:type="dxa"/>
            <w:tcBorders>
              <w:right w:val="single" w:color="000000" w:sz="4" w:space="0"/>
            </w:tcBorders>
          </w:tcPr>
          <w:p>
            <w:pPr>
              <w:spacing w:before="159" w:line="173" w:lineRule="auto"/>
              <w:ind w:left="841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0.00</w:t>
            </w:r>
          </w:p>
        </w:tc>
        <w:tc>
          <w:tcPr>
            <w:tcW w:w="1035" w:type="dxa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pStyle w:val="5"/>
            </w:pPr>
          </w:p>
        </w:tc>
        <w:tc>
          <w:tcPr>
            <w:tcW w:w="1035" w:type="dxa"/>
            <w:tcBorders>
              <w:left w:val="single" w:color="000000" w:sz="4" w:space="0"/>
            </w:tcBorders>
          </w:tcPr>
          <w:p>
            <w:pPr>
              <w:pStyle w:val="5"/>
            </w:pPr>
          </w:p>
        </w:tc>
        <w:tc>
          <w:tcPr>
            <w:tcW w:w="543" w:type="dxa"/>
          </w:tcPr>
          <w:p>
            <w:pPr>
              <w:spacing w:before="238" w:line="144" w:lineRule="exact"/>
              <w:ind w:left="16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position w:val="-1"/>
                <w:sz w:val="18"/>
                <w:szCs w:val="18"/>
              </w:rPr>
              <w:t>—</w:t>
            </w:r>
          </w:p>
        </w:tc>
        <w:tc>
          <w:tcPr>
            <w:tcW w:w="617" w:type="dxa"/>
            <w:tcBorders>
              <w:right w:val="single" w:color="000000" w:sz="4" w:space="0"/>
            </w:tcBorders>
          </w:tcPr>
          <w:p>
            <w:pPr>
              <w:pStyle w:val="5"/>
            </w:pPr>
          </w:p>
        </w:tc>
        <w:tc>
          <w:tcPr>
            <w:tcW w:w="1454" w:type="dxa"/>
            <w:tcBorders>
              <w:left w:val="single" w:color="000000" w:sz="4" w:space="0"/>
            </w:tcBorders>
          </w:tcPr>
          <w:p>
            <w:pPr>
              <w:pStyle w:val="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1465" w:type="dxa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pStyle w:val="5"/>
            </w:pPr>
          </w:p>
        </w:tc>
        <w:tc>
          <w:tcPr>
            <w:tcW w:w="2198" w:type="dxa"/>
          </w:tcPr>
          <w:p>
            <w:pPr>
              <w:spacing w:before="146" w:line="184" w:lineRule="auto"/>
              <w:ind w:left="84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上年结转资金</w:t>
            </w:r>
          </w:p>
        </w:tc>
        <w:tc>
          <w:tcPr>
            <w:tcW w:w="2053" w:type="dxa"/>
            <w:tcBorders>
              <w:right w:val="single" w:color="000000" w:sz="4" w:space="0"/>
            </w:tcBorders>
          </w:tcPr>
          <w:p>
            <w:pPr>
              <w:spacing w:before="160" w:line="173" w:lineRule="auto"/>
              <w:ind w:left="841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0.00</w:t>
            </w:r>
          </w:p>
        </w:tc>
        <w:tc>
          <w:tcPr>
            <w:tcW w:w="1035" w:type="dxa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pStyle w:val="5"/>
            </w:pPr>
          </w:p>
        </w:tc>
        <w:tc>
          <w:tcPr>
            <w:tcW w:w="1035" w:type="dxa"/>
            <w:tcBorders>
              <w:left w:val="single" w:color="000000" w:sz="4" w:space="0"/>
            </w:tcBorders>
          </w:tcPr>
          <w:p>
            <w:pPr>
              <w:pStyle w:val="5"/>
            </w:pPr>
          </w:p>
        </w:tc>
        <w:tc>
          <w:tcPr>
            <w:tcW w:w="543" w:type="dxa"/>
          </w:tcPr>
          <w:p>
            <w:pPr>
              <w:spacing w:before="239" w:line="144" w:lineRule="exact"/>
              <w:ind w:left="16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position w:val="-1"/>
                <w:sz w:val="18"/>
                <w:szCs w:val="18"/>
              </w:rPr>
              <w:t>—</w:t>
            </w:r>
          </w:p>
        </w:tc>
        <w:tc>
          <w:tcPr>
            <w:tcW w:w="617" w:type="dxa"/>
            <w:tcBorders>
              <w:right w:val="single" w:color="000000" w:sz="4" w:space="0"/>
            </w:tcBorders>
          </w:tcPr>
          <w:p>
            <w:pPr>
              <w:pStyle w:val="5"/>
            </w:pPr>
          </w:p>
        </w:tc>
        <w:tc>
          <w:tcPr>
            <w:tcW w:w="1454" w:type="dxa"/>
            <w:tcBorders>
              <w:left w:val="single" w:color="000000" w:sz="4" w:space="0"/>
            </w:tcBorders>
          </w:tcPr>
          <w:p>
            <w:pPr>
              <w:pStyle w:val="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1465" w:type="dxa"/>
            <w:gridSpan w:val="2"/>
            <w:vMerge w:val="continue"/>
            <w:tcBorders>
              <w:top w:val="nil"/>
            </w:tcBorders>
          </w:tcPr>
          <w:p>
            <w:pPr>
              <w:pStyle w:val="5"/>
            </w:pPr>
          </w:p>
        </w:tc>
        <w:tc>
          <w:tcPr>
            <w:tcW w:w="2198" w:type="dxa"/>
          </w:tcPr>
          <w:p>
            <w:pPr>
              <w:spacing w:before="147" w:line="184" w:lineRule="auto"/>
              <w:ind w:left="846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其他资金</w:t>
            </w:r>
          </w:p>
        </w:tc>
        <w:tc>
          <w:tcPr>
            <w:tcW w:w="2053" w:type="dxa"/>
            <w:tcBorders>
              <w:right w:val="single" w:color="000000" w:sz="4" w:space="0"/>
            </w:tcBorders>
          </w:tcPr>
          <w:p>
            <w:pPr>
              <w:spacing w:before="161" w:line="173" w:lineRule="auto"/>
              <w:ind w:left="841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0.00</w:t>
            </w:r>
          </w:p>
        </w:tc>
        <w:tc>
          <w:tcPr>
            <w:tcW w:w="1035" w:type="dxa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pStyle w:val="5"/>
            </w:pPr>
          </w:p>
        </w:tc>
        <w:tc>
          <w:tcPr>
            <w:tcW w:w="1035" w:type="dxa"/>
            <w:tcBorders>
              <w:left w:val="single" w:color="000000" w:sz="4" w:space="0"/>
            </w:tcBorders>
          </w:tcPr>
          <w:p>
            <w:pPr>
              <w:pStyle w:val="5"/>
            </w:pPr>
          </w:p>
        </w:tc>
        <w:tc>
          <w:tcPr>
            <w:tcW w:w="543" w:type="dxa"/>
          </w:tcPr>
          <w:p>
            <w:pPr>
              <w:spacing w:before="240" w:line="144" w:lineRule="exact"/>
              <w:ind w:left="16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position w:val="-1"/>
                <w:sz w:val="18"/>
                <w:szCs w:val="18"/>
              </w:rPr>
              <w:t>—</w:t>
            </w:r>
          </w:p>
        </w:tc>
        <w:tc>
          <w:tcPr>
            <w:tcW w:w="617" w:type="dxa"/>
            <w:tcBorders>
              <w:right w:val="single" w:color="000000" w:sz="4" w:space="0"/>
            </w:tcBorders>
          </w:tcPr>
          <w:p>
            <w:pPr>
              <w:pStyle w:val="5"/>
            </w:pPr>
          </w:p>
        </w:tc>
        <w:tc>
          <w:tcPr>
            <w:tcW w:w="1454" w:type="dxa"/>
            <w:tcBorders>
              <w:left w:val="single" w:color="000000" w:sz="4" w:space="0"/>
            </w:tcBorders>
          </w:tcPr>
          <w:p>
            <w:pPr>
              <w:pStyle w:val="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431" w:type="dxa"/>
            <w:vMerge w:val="restart"/>
            <w:tcBorders>
              <w:bottom w:val="nil"/>
            </w:tcBorders>
          </w:tcPr>
          <w:p>
            <w:pPr>
              <w:spacing w:before="155" w:line="182" w:lineRule="auto"/>
              <w:ind w:left="25" w:right="30" w:firstLine="1"/>
              <w:jc w:val="both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年度总体目标</w:t>
            </w:r>
          </w:p>
        </w:tc>
        <w:tc>
          <w:tcPr>
            <w:tcW w:w="6320" w:type="dxa"/>
            <w:gridSpan w:val="4"/>
            <w:tcBorders>
              <w:right w:val="single" w:color="000000" w:sz="4" w:space="0"/>
            </w:tcBorders>
          </w:tcPr>
          <w:p>
            <w:pPr>
              <w:spacing w:before="150" w:line="182" w:lineRule="auto"/>
              <w:ind w:left="277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预期目标</w:t>
            </w:r>
          </w:p>
        </w:tc>
        <w:tc>
          <w:tcPr>
            <w:tcW w:w="3649" w:type="dxa"/>
            <w:gridSpan w:val="4"/>
            <w:tcBorders>
              <w:left w:val="single" w:color="000000" w:sz="4" w:space="0"/>
            </w:tcBorders>
          </w:tcPr>
          <w:p>
            <w:pPr>
              <w:spacing w:before="149" w:line="183" w:lineRule="auto"/>
              <w:ind w:left="127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实际完成情况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431" w:type="dxa"/>
            <w:vMerge w:val="continue"/>
            <w:tcBorders>
              <w:top w:val="nil"/>
              <w:bottom w:val="single" w:color="000000" w:sz="4" w:space="0"/>
            </w:tcBorders>
          </w:tcPr>
          <w:p>
            <w:pPr>
              <w:pStyle w:val="5"/>
            </w:pPr>
          </w:p>
        </w:tc>
        <w:tc>
          <w:tcPr>
            <w:tcW w:w="6320" w:type="dxa"/>
            <w:gridSpan w:val="4"/>
            <w:tcBorders>
              <w:bottom w:val="single" w:color="000000" w:sz="4" w:space="0"/>
              <w:right w:val="single" w:color="000000" w:sz="4" w:space="0"/>
            </w:tcBorders>
          </w:tcPr>
          <w:p>
            <w:pPr>
              <w:spacing w:before="149" w:line="184" w:lineRule="auto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pacing w:val="-1"/>
                <w:sz w:val="18"/>
                <w:szCs w:val="18"/>
                <w:lang w:eastAsia="zh-CN"/>
              </w:rPr>
              <w:t>完成《上海市定价目录》中授权区政府定价的相关事项</w:t>
            </w:r>
          </w:p>
        </w:tc>
        <w:tc>
          <w:tcPr>
            <w:tcW w:w="3649" w:type="dxa"/>
            <w:gridSpan w:val="4"/>
            <w:tcBorders>
              <w:left w:val="single" w:color="000000" w:sz="4" w:space="0"/>
              <w:bottom w:val="single" w:color="000000" w:sz="4" w:space="0"/>
            </w:tcBorders>
          </w:tcPr>
          <w:p>
            <w:pPr>
              <w:pStyle w:val="5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完成非营利性民办学校定调价的成本调查及成本监审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431" w:type="dxa"/>
            <w:vMerge w:val="restart"/>
            <w:tcBorders>
              <w:top w:val="single" w:color="000000" w:sz="4" w:space="0"/>
              <w:bottom w:val="nil"/>
            </w:tcBorders>
            <w:textDirection w:val="tbRlV"/>
          </w:tcPr>
          <w:p>
            <w:pPr>
              <w:spacing w:before="121" w:line="180" w:lineRule="auto"/>
              <w:ind w:left="2413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绩 效 指标</w:t>
            </w:r>
          </w:p>
        </w:tc>
        <w:tc>
          <w:tcPr>
            <w:tcW w:w="1034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spacing w:before="158" w:line="182" w:lineRule="auto"/>
              <w:ind w:left="143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一级指标</w:t>
            </w:r>
          </w:p>
        </w:tc>
        <w:tc>
          <w:tcPr>
            <w:tcW w:w="2198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spacing w:before="158" w:line="182" w:lineRule="auto"/>
              <w:ind w:left="72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二级指标</w:t>
            </w:r>
          </w:p>
        </w:tc>
        <w:tc>
          <w:tcPr>
            <w:tcW w:w="205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58" w:line="182" w:lineRule="auto"/>
              <w:ind w:left="65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三级指标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39" w:line="183" w:lineRule="auto"/>
              <w:ind w:left="33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年度</w:t>
            </w:r>
          </w:p>
          <w:p>
            <w:pPr>
              <w:spacing w:line="185" w:lineRule="exact"/>
              <w:ind w:left="243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18"/>
                <w:szCs w:val="18"/>
              </w:rPr>
              <w:t>指标值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before="41" w:line="181" w:lineRule="auto"/>
              <w:ind w:left="335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实际</w:t>
            </w:r>
          </w:p>
          <w:p>
            <w:pPr>
              <w:spacing w:line="186" w:lineRule="exact"/>
              <w:ind w:left="246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18"/>
                <w:szCs w:val="18"/>
              </w:rPr>
              <w:t>完成值</w:t>
            </w:r>
          </w:p>
        </w:tc>
        <w:tc>
          <w:tcPr>
            <w:tcW w:w="543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spacing w:before="157" w:line="183" w:lineRule="auto"/>
              <w:ind w:left="8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分值</w:t>
            </w:r>
          </w:p>
        </w:tc>
        <w:tc>
          <w:tcPr>
            <w:tcW w:w="61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57" w:line="183" w:lineRule="auto"/>
              <w:ind w:left="127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得分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before="38" w:line="164" w:lineRule="auto"/>
              <w:ind w:left="367" w:right="81" w:hanging="274"/>
              <w:rPr>
                <w:rFonts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  <w:lang w:eastAsia="zh-CN"/>
              </w:rPr>
              <w:t>偏差原因分析及</w:t>
            </w: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  <w:lang w:eastAsia="zh-CN"/>
              </w:rPr>
              <w:t>改进措施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1" w:hRule="atLeast"/>
        </w:trPr>
        <w:tc>
          <w:tcPr>
            <w:tcW w:w="431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pStyle w:val="5"/>
              <w:rPr>
                <w:lang w:eastAsia="zh-CN"/>
              </w:rPr>
            </w:pPr>
          </w:p>
        </w:tc>
        <w:tc>
          <w:tcPr>
            <w:tcW w:w="1034" w:type="dxa"/>
            <w:vMerge w:val="restart"/>
            <w:tcBorders>
              <w:top w:val="single" w:color="000000" w:sz="4" w:space="0"/>
              <w:bottom w:val="nil"/>
            </w:tcBorders>
          </w:tcPr>
          <w:p>
            <w:pPr>
              <w:pStyle w:val="5"/>
              <w:spacing w:line="247" w:lineRule="auto"/>
              <w:rPr>
                <w:lang w:eastAsia="zh-CN"/>
              </w:rPr>
            </w:pPr>
          </w:p>
          <w:p>
            <w:pPr>
              <w:pStyle w:val="5"/>
              <w:spacing w:line="247" w:lineRule="auto"/>
              <w:rPr>
                <w:lang w:eastAsia="zh-CN"/>
              </w:rPr>
            </w:pPr>
          </w:p>
          <w:p>
            <w:pPr>
              <w:pStyle w:val="5"/>
              <w:spacing w:line="247" w:lineRule="auto"/>
              <w:rPr>
                <w:lang w:eastAsia="zh-CN"/>
              </w:rPr>
            </w:pPr>
          </w:p>
          <w:p>
            <w:pPr>
              <w:pStyle w:val="5"/>
              <w:spacing w:line="248" w:lineRule="auto"/>
              <w:rPr>
                <w:lang w:eastAsia="zh-CN"/>
              </w:rPr>
            </w:pPr>
          </w:p>
          <w:p>
            <w:pPr>
              <w:pStyle w:val="5"/>
              <w:spacing w:line="248" w:lineRule="auto"/>
              <w:rPr>
                <w:lang w:eastAsia="zh-CN"/>
              </w:rPr>
            </w:pPr>
          </w:p>
          <w:p>
            <w:pPr>
              <w:pStyle w:val="5"/>
              <w:spacing w:line="248" w:lineRule="auto"/>
              <w:rPr>
                <w:lang w:eastAsia="zh-CN"/>
              </w:rPr>
            </w:pPr>
          </w:p>
          <w:p>
            <w:pPr>
              <w:spacing w:before="78" w:line="183" w:lineRule="auto"/>
              <w:ind w:left="143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产出指标</w:t>
            </w:r>
          </w:p>
        </w:tc>
        <w:tc>
          <w:tcPr>
            <w:tcW w:w="2198" w:type="dxa"/>
            <w:tcBorders>
              <w:top w:val="single" w:color="000000" w:sz="4" w:space="0"/>
            </w:tcBorders>
          </w:tcPr>
          <w:p>
            <w:pPr>
              <w:pStyle w:val="5"/>
              <w:spacing w:line="272" w:lineRule="auto"/>
            </w:pPr>
          </w:p>
          <w:p>
            <w:pPr>
              <w:pStyle w:val="5"/>
              <w:spacing w:line="272" w:lineRule="auto"/>
            </w:pPr>
          </w:p>
          <w:p>
            <w:pPr>
              <w:spacing w:before="78" w:line="182" w:lineRule="auto"/>
              <w:ind w:left="72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数量指标</w:t>
            </w:r>
          </w:p>
        </w:tc>
        <w:tc>
          <w:tcPr>
            <w:tcW w:w="2053" w:type="dxa"/>
            <w:tcBorders>
              <w:top w:val="single" w:color="000000" w:sz="4" w:space="0"/>
              <w:right w:val="single" w:color="000000" w:sz="4" w:space="0"/>
            </w:tcBorders>
          </w:tcPr>
          <w:p>
            <w:pPr>
              <w:pStyle w:val="5"/>
              <w:spacing w:line="428" w:lineRule="auto"/>
              <w:rPr>
                <w:lang w:eastAsia="zh-CN"/>
              </w:rPr>
            </w:pPr>
          </w:p>
          <w:p>
            <w:pPr>
              <w:spacing w:before="77" w:line="468" w:lineRule="exact"/>
              <w:ind w:left="117"/>
              <w:rPr>
                <w:rFonts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22"/>
                <w:sz w:val="18"/>
                <w:szCs w:val="18"/>
                <w:lang w:eastAsia="zh-CN"/>
              </w:rPr>
              <w:t>完成学校生均成本调查</w:t>
            </w:r>
          </w:p>
          <w:p>
            <w:pPr>
              <w:spacing w:before="1" w:line="181" w:lineRule="auto"/>
              <w:ind w:left="835"/>
              <w:rPr>
                <w:rFonts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  <w:lang w:eastAsia="zh-CN"/>
              </w:rPr>
              <w:t>数量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5"/>
              <w:spacing w:line="278" w:lineRule="auto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</w:p>
          <w:p>
            <w:pPr>
              <w:pStyle w:val="5"/>
              <w:spacing w:line="278" w:lineRule="auto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</w:p>
          <w:p>
            <w:pPr>
              <w:spacing w:before="77" w:line="173" w:lineRule="auto"/>
              <w:ind w:left="361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sz w:val="18"/>
                <w:szCs w:val="18"/>
              </w:rPr>
              <w:t>=20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</w:tcBorders>
          </w:tcPr>
          <w:p>
            <w:pPr>
              <w:pStyle w:val="5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543" w:type="dxa"/>
            <w:tcBorders>
              <w:top w:val="single" w:color="000000" w:sz="4" w:space="0"/>
            </w:tcBorders>
          </w:tcPr>
          <w:p>
            <w:pPr>
              <w:pStyle w:val="5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617" w:type="dxa"/>
            <w:tcBorders>
              <w:top w:val="single" w:color="000000" w:sz="4" w:space="0"/>
              <w:right w:val="single" w:color="000000" w:sz="4" w:space="0"/>
            </w:tcBorders>
          </w:tcPr>
          <w:p>
            <w:pPr>
              <w:pStyle w:val="5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</w:tcBorders>
          </w:tcPr>
          <w:p>
            <w:pPr>
              <w:pStyle w:val="5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9" w:hRule="atLeast"/>
        </w:trPr>
        <w:tc>
          <w:tcPr>
            <w:tcW w:w="431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pStyle w:val="5"/>
            </w:pPr>
          </w:p>
        </w:tc>
        <w:tc>
          <w:tcPr>
            <w:tcW w:w="1034" w:type="dxa"/>
            <w:vMerge w:val="continue"/>
            <w:tcBorders>
              <w:top w:val="nil"/>
              <w:bottom w:val="nil"/>
            </w:tcBorders>
          </w:tcPr>
          <w:p>
            <w:pPr>
              <w:pStyle w:val="5"/>
            </w:pPr>
          </w:p>
        </w:tc>
        <w:tc>
          <w:tcPr>
            <w:tcW w:w="2198" w:type="dxa"/>
          </w:tcPr>
          <w:p>
            <w:pPr>
              <w:pStyle w:val="5"/>
              <w:spacing w:line="309" w:lineRule="auto"/>
            </w:pPr>
          </w:p>
          <w:p>
            <w:pPr>
              <w:spacing w:before="78" w:line="182" w:lineRule="auto"/>
              <w:ind w:left="723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质量指标</w:t>
            </w:r>
          </w:p>
        </w:tc>
        <w:tc>
          <w:tcPr>
            <w:tcW w:w="2053" w:type="dxa"/>
            <w:tcBorders>
              <w:right w:val="single" w:color="000000" w:sz="4" w:space="0"/>
            </w:tcBorders>
          </w:tcPr>
          <w:p>
            <w:pPr>
              <w:pStyle w:val="5"/>
              <w:spacing w:line="424" w:lineRule="auto"/>
            </w:pPr>
          </w:p>
          <w:p>
            <w:pPr>
              <w:spacing w:before="78" w:line="183" w:lineRule="auto"/>
              <w:ind w:left="29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成本调查报告质量</w:t>
            </w:r>
          </w:p>
        </w:tc>
        <w:tc>
          <w:tcPr>
            <w:tcW w:w="1035" w:type="dxa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pStyle w:val="5"/>
              <w:spacing w:line="321" w:lineRule="auto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  <w:p>
            <w:pPr>
              <w:spacing w:before="77" w:line="173" w:lineRule="auto"/>
              <w:ind w:left="298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sz w:val="18"/>
                <w:szCs w:val="18"/>
              </w:rPr>
              <w:t>&gt;=90</w:t>
            </w:r>
          </w:p>
        </w:tc>
        <w:tc>
          <w:tcPr>
            <w:tcW w:w="1035" w:type="dxa"/>
            <w:tcBorders>
              <w:left w:val="single" w:color="000000" w:sz="4" w:space="0"/>
            </w:tcBorders>
          </w:tcPr>
          <w:p>
            <w:pPr>
              <w:pStyle w:val="5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95</w:t>
            </w:r>
          </w:p>
        </w:tc>
        <w:tc>
          <w:tcPr>
            <w:tcW w:w="543" w:type="dxa"/>
          </w:tcPr>
          <w:p>
            <w:pPr>
              <w:pStyle w:val="5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617" w:type="dxa"/>
            <w:tcBorders>
              <w:right w:val="single" w:color="000000" w:sz="4" w:space="0"/>
            </w:tcBorders>
          </w:tcPr>
          <w:p>
            <w:pPr>
              <w:pStyle w:val="5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454" w:type="dxa"/>
            <w:tcBorders>
              <w:left w:val="single" w:color="000000" w:sz="4" w:space="0"/>
            </w:tcBorders>
          </w:tcPr>
          <w:p>
            <w:pPr>
              <w:pStyle w:val="5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9" w:hRule="atLeast"/>
        </w:trPr>
        <w:tc>
          <w:tcPr>
            <w:tcW w:w="431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pStyle w:val="5"/>
            </w:pPr>
          </w:p>
        </w:tc>
        <w:tc>
          <w:tcPr>
            <w:tcW w:w="1034" w:type="dxa"/>
            <w:vMerge w:val="continue"/>
            <w:tcBorders>
              <w:top w:val="nil"/>
              <w:bottom w:val="single" w:color="000000" w:sz="4" w:space="0"/>
            </w:tcBorders>
          </w:tcPr>
          <w:p>
            <w:pPr>
              <w:pStyle w:val="5"/>
            </w:pPr>
          </w:p>
        </w:tc>
        <w:tc>
          <w:tcPr>
            <w:tcW w:w="2198" w:type="dxa"/>
            <w:tcBorders>
              <w:bottom w:val="single" w:color="000000" w:sz="4" w:space="0"/>
            </w:tcBorders>
          </w:tcPr>
          <w:p>
            <w:pPr>
              <w:pStyle w:val="5"/>
              <w:spacing w:line="309" w:lineRule="auto"/>
            </w:pPr>
          </w:p>
          <w:p>
            <w:pPr>
              <w:spacing w:before="77" w:line="183" w:lineRule="auto"/>
              <w:ind w:left="73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时效指标</w:t>
            </w:r>
          </w:p>
        </w:tc>
        <w:tc>
          <w:tcPr>
            <w:tcW w:w="2053" w:type="dxa"/>
            <w:tcBorders>
              <w:bottom w:val="single" w:color="000000" w:sz="4" w:space="0"/>
              <w:right w:val="single" w:color="000000" w:sz="4" w:space="0"/>
            </w:tcBorders>
          </w:tcPr>
          <w:p>
            <w:pPr>
              <w:pStyle w:val="5"/>
              <w:spacing w:line="424" w:lineRule="auto"/>
            </w:pPr>
          </w:p>
          <w:p>
            <w:pPr>
              <w:spacing w:before="77" w:line="184" w:lineRule="auto"/>
              <w:ind w:left="657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年度进度</w:t>
            </w:r>
          </w:p>
        </w:tc>
        <w:tc>
          <w:tcPr>
            <w:tcW w:w="103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"/>
              <w:spacing w:line="309" w:lineRule="auto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  <w:p>
            <w:pPr>
              <w:spacing w:before="77" w:line="183" w:lineRule="auto"/>
              <w:ind w:left="245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-2"/>
                <w:sz w:val="18"/>
                <w:szCs w:val="18"/>
              </w:rPr>
              <w:t>上半年</w:t>
            </w:r>
          </w:p>
        </w:tc>
        <w:tc>
          <w:tcPr>
            <w:tcW w:w="1035" w:type="dxa"/>
            <w:tcBorders>
              <w:left w:val="single" w:color="000000" w:sz="4" w:space="0"/>
              <w:bottom w:val="single" w:color="000000" w:sz="4" w:space="0"/>
            </w:tcBorders>
          </w:tcPr>
          <w:p>
            <w:pPr>
              <w:pStyle w:val="5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543" w:type="dxa"/>
            <w:tcBorders>
              <w:bottom w:val="single" w:color="000000" w:sz="4" w:space="0"/>
            </w:tcBorders>
          </w:tcPr>
          <w:p>
            <w:pPr>
              <w:pStyle w:val="5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17" w:type="dxa"/>
            <w:tcBorders>
              <w:bottom w:val="single" w:color="000000" w:sz="4" w:space="0"/>
              <w:right w:val="single" w:color="000000" w:sz="4" w:space="0"/>
            </w:tcBorders>
          </w:tcPr>
          <w:p>
            <w:pPr>
              <w:pStyle w:val="5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454" w:type="dxa"/>
            <w:tcBorders>
              <w:left w:val="single" w:color="000000" w:sz="4" w:space="0"/>
              <w:bottom w:val="single" w:color="000000" w:sz="4" w:space="0"/>
            </w:tcBorders>
          </w:tcPr>
          <w:p>
            <w:pPr>
              <w:pStyle w:val="5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9" w:hRule="atLeast"/>
        </w:trPr>
        <w:tc>
          <w:tcPr>
            <w:tcW w:w="431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pStyle w:val="5"/>
            </w:pPr>
          </w:p>
        </w:tc>
        <w:tc>
          <w:tcPr>
            <w:tcW w:w="1034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5"/>
              <w:spacing w:line="315" w:lineRule="auto"/>
            </w:pPr>
          </w:p>
          <w:p>
            <w:pPr>
              <w:spacing w:before="77" w:line="183" w:lineRule="auto"/>
              <w:ind w:left="141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效益指标</w:t>
            </w:r>
          </w:p>
        </w:tc>
        <w:tc>
          <w:tcPr>
            <w:tcW w:w="2198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5"/>
              <w:spacing w:line="315" w:lineRule="auto"/>
            </w:pPr>
          </w:p>
          <w:p>
            <w:pPr>
              <w:spacing w:before="77" w:line="183" w:lineRule="auto"/>
              <w:ind w:left="545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社会效益指标</w:t>
            </w:r>
          </w:p>
        </w:tc>
        <w:tc>
          <w:tcPr>
            <w:tcW w:w="205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"/>
              <w:spacing w:line="431" w:lineRule="auto"/>
            </w:pPr>
          </w:p>
          <w:p>
            <w:pPr>
              <w:spacing w:before="77" w:line="183" w:lineRule="auto"/>
              <w:ind w:left="655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社会效益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"/>
              <w:spacing w:line="328" w:lineRule="auto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  <w:p>
            <w:pPr>
              <w:spacing w:before="77" w:line="173" w:lineRule="auto"/>
              <w:ind w:left="285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-5"/>
                <w:sz w:val="18"/>
                <w:szCs w:val="18"/>
              </w:rPr>
              <w:t>&gt;80%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pacing w:val="-5"/>
                <w:sz w:val="18"/>
                <w:szCs w:val="18"/>
                <w:lang w:eastAsia="zh-CN"/>
              </w:rPr>
              <w:t>9</w:t>
            </w:r>
            <w:r>
              <w:rPr>
                <w:rFonts w:hint="eastAsia" w:ascii="微软雅黑" w:hAnsi="微软雅黑" w:eastAsia="微软雅黑" w:cs="微软雅黑"/>
                <w:spacing w:val="-5"/>
                <w:sz w:val="18"/>
                <w:szCs w:val="18"/>
              </w:rPr>
              <w:t>0%</w:t>
            </w:r>
          </w:p>
        </w:tc>
        <w:tc>
          <w:tcPr>
            <w:tcW w:w="543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5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1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pacing w:val="-1"/>
                <w:sz w:val="18"/>
                <w:szCs w:val="18"/>
              </w:rPr>
              <w:t>社会效益短期不明现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9" w:hRule="atLeast"/>
        </w:trPr>
        <w:tc>
          <w:tcPr>
            <w:tcW w:w="431" w:type="dxa"/>
            <w:vMerge w:val="continue"/>
            <w:tcBorders>
              <w:top w:val="nil"/>
            </w:tcBorders>
            <w:textDirection w:val="tbRlV"/>
          </w:tcPr>
          <w:p>
            <w:pPr>
              <w:pStyle w:val="5"/>
            </w:pPr>
          </w:p>
        </w:tc>
        <w:tc>
          <w:tcPr>
            <w:tcW w:w="1034" w:type="dxa"/>
            <w:tcBorders>
              <w:top w:val="single" w:color="000000" w:sz="4" w:space="0"/>
            </w:tcBorders>
          </w:tcPr>
          <w:p>
            <w:pPr>
              <w:pStyle w:val="5"/>
              <w:spacing w:line="315" w:lineRule="auto"/>
            </w:pPr>
          </w:p>
          <w:p>
            <w:pPr>
              <w:spacing w:before="77" w:line="184" w:lineRule="auto"/>
              <w:ind w:left="5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满意度指标</w:t>
            </w:r>
          </w:p>
        </w:tc>
        <w:tc>
          <w:tcPr>
            <w:tcW w:w="2198" w:type="dxa"/>
            <w:tcBorders>
              <w:top w:val="single" w:color="000000" w:sz="4" w:space="0"/>
            </w:tcBorders>
          </w:tcPr>
          <w:p>
            <w:pPr>
              <w:pStyle w:val="5"/>
              <w:spacing w:line="315" w:lineRule="auto"/>
            </w:pPr>
          </w:p>
          <w:p>
            <w:pPr>
              <w:spacing w:before="77" w:line="184" w:lineRule="auto"/>
              <w:ind w:left="276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服务对象满意度指标</w:t>
            </w:r>
          </w:p>
        </w:tc>
        <w:tc>
          <w:tcPr>
            <w:tcW w:w="2053" w:type="dxa"/>
            <w:tcBorders>
              <w:top w:val="single" w:color="000000" w:sz="4" w:space="0"/>
              <w:right w:val="single" w:color="000000" w:sz="4" w:space="0"/>
            </w:tcBorders>
          </w:tcPr>
          <w:p>
            <w:pPr>
              <w:pStyle w:val="5"/>
              <w:spacing w:line="431" w:lineRule="auto"/>
            </w:pPr>
          </w:p>
          <w:p>
            <w:pPr>
              <w:spacing w:before="77" w:line="184" w:lineRule="auto"/>
              <w:ind w:left="565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社会满意度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5"/>
              <w:spacing w:line="329" w:lineRule="auto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  <w:p>
            <w:pPr>
              <w:spacing w:before="77" w:line="173" w:lineRule="auto"/>
              <w:ind w:left="298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sz w:val="18"/>
                <w:szCs w:val="18"/>
              </w:rPr>
              <w:t>&gt;=90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</w:tcBorders>
          </w:tcPr>
          <w:p>
            <w:pPr>
              <w:pStyle w:val="5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543" w:type="dxa"/>
            <w:tcBorders>
              <w:top w:val="single" w:color="000000" w:sz="4" w:space="0"/>
            </w:tcBorders>
          </w:tcPr>
          <w:p>
            <w:pPr>
              <w:pStyle w:val="5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17" w:type="dxa"/>
            <w:tcBorders>
              <w:top w:val="single" w:color="000000" w:sz="4" w:space="0"/>
              <w:right w:val="single" w:color="000000" w:sz="4" w:space="0"/>
            </w:tcBorders>
          </w:tcPr>
          <w:p>
            <w:pPr>
              <w:pStyle w:val="5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</w:tcBorders>
          </w:tcPr>
          <w:p>
            <w:pPr>
              <w:pStyle w:val="5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7786" w:type="dxa"/>
            <w:gridSpan w:val="6"/>
          </w:tcPr>
          <w:p>
            <w:pPr>
              <w:spacing w:before="157" w:line="183" w:lineRule="auto"/>
              <w:ind w:left="3690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-1"/>
                <w:sz w:val="18"/>
                <w:szCs w:val="18"/>
              </w:rPr>
              <w:t>总分</w:t>
            </w:r>
          </w:p>
        </w:tc>
        <w:tc>
          <w:tcPr>
            <w:tcW w:w="543" w:type="dxa"/>
          </w:tcPr>
          <w:p>
            <w:pPr>
              <w:spacing w:before="169" w:line="174" w:lineRule="auto"/>
              <w:ind w:left="127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-5"/>
                <w:sz w:val="18"/>
                <w:szCs w:val="18"/>
              </w:rPr>
              <w:t>100</w:t>
            </w:r>
          </w:p>
        </w:tc>
        <w:tc>
          <w:tcPr>
            <w:tcW w:w="617" w:type="dxa"/>
            <w:tcBorders>
              <w:right w:val="single" w:color="000000" w:sz="4" w:space="0"/>
            </w:tcBorders>
          </w:tcPr>
          <w:p>
            <w:pPr>
              <w:pStyle w:val="5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90</w:t>
            </w:r>
          </w:p>
        </w:tc>
        <w:tc>
          <w:tcPr>
            <w:tcW w:w="1454" w:type="dxa"/>
            <w:tcBorders>
              <w:left w:val="single" w:color="000000" w:sz="4" w:space="0"/>
            </w:tcBorders>
          </w:tcPr>
          <w:p>
            <w:pPr>
              <w:pStyle w:val="5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2NDk4OTUyM2Y4NDI4NGUyN2Y5ZTFiYmFiOGUwMzYifQ=="/>
  </w:docVars>
  <w:rsids>
    <w:rsidRoot w:val="62CD1B12"/>
    <w:rsid w:val="62CD1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autoRedefine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2024-08-09T02:37:00Z</dcterms:created>
  <dc:creator>✨小婷✨</dc:creator>
  <cp:lastModifiedBy>✨小婷✨</cp:lastModifiedBy>
  <dcterms:modified xsi:type="dcterms:W3CDTF">2024-08-09T02:39:36Z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866EE7893FDA4D1292143D43CA83CCAA_11</vt:lpwstr>
  </property>
</Properties>
</file>