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33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6"/>
        <w:gridCol w:w="1073"/>
        <w:gridCol w:w="2280"/>
        <w:gridCol w:w="1706"/>
        <w:gridCol w:w="1072"/>
        <w:gridCol w:w="1072"/>
        <w:gridCol w:w="564"/>
        <w:gridCol w:w="614"/>
        <w:gridCol w:w="150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0334" w:type="dxa"/>
            <w:gridSpan w:val="9"/>
            <w:vAlign w:val="top"/>
          </w:tcPr>
          <w:p>
            <w:pPr>
              <w:spacing w:before="78" w:line="171" w:lineRule="auto"/>
              <w:ind w:left="3843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24"/>
                <w:szCs w:val="24"/>
              </w:rPr>
              <w:t>财政项目支出绩效自评表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334" w:type="dxa"/>
            <w:gridSpan w:val="9"/>
            <w:vAlign w:val="top"/>
          </w:tcPr>
          <w:p>
            <w:pPr>
              <w:spacing w:before="71" w:line="171" w:lineRule="auto"/>
              <w:ind w:left="4514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3"/>
                <w:sz w:val="24"/>
                <w:szCs w:val="24"/>
              </w:rPr>
              <w:t>(2023 年度)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519" w:type="dxa"/>
            <w:gridSpan w:val="2"/>
            <w:vAlign w:val="top"/>
          </w:tcPr>
          <w:p>
            <w:pPr>
              <w:spacing w:before="143" w:line="183" w:lineRule="auto"/>
              <w:ind w:left="39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项目名称</w:t>
            </w:r>
          </w:p>
        </w:tc>
        <w:tc>
          <w:tcPr>
            <w:tcW w:w="8815" w:type="dxa"/>
            <w:gridSpan w:val="7"/>
            <w:vAlign w:val="top"/>
          </w:tcPr>
          <w:p>
            <w:pPr>
              <w:spacing w:before="26" w:line="182" w:lineRule="auto"/>
              <w:ind w:left="334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1"/>
                <w:w w:val="97"/>
                <w:sz w:val="18"/>
                <w:szCs w:val="18"/>
              </w:rPr>
              <w:t>宝山区“十四五”规划实施情</w:t>
            </w:r>
          </w:p>
          <w:p>
            <w:pPr>
              <w:spacing w:line="194" w:lineRule="exact"/>
              <w:ind w:left="395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况中期评估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519" w:type="dxa"/>
            <w:gridSpan w:val="2"/>
            <w:vAlign w:val="top"/>
          </w:tcPr>
          <w:p>
            <w:pPr>
              <w:spacing w:before="144" w:line="183" w:lineRule="auto"/>
              <w:ind w:left="39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主管部门</w:t>
            </w:r>
          </w:p>
        </w:tc>
        <w:tc>
          <w:tcPr>
            <w:tcW w:w="5058" w:type="dxa"/>
            <w:gridSpan w:val="3"/>
            <w:vAlign w:val="top"/>
          </w:tcPr>
          <w:p>
            <w:pPr>
              <w:spacing w:before="27" w:line="184" w:lineRule="auto"/>
              <w:ind w:left="144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上海市宝山区发展和改革委</w:t>
            </w:r>
          </w:p>
          <w:p>
            <w:pPr>
              <w:spacing w:line="191" w:lineRule="exact"/>
              <w:ind w:left="234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员会</w:t>
            </w:r>
          </w:p>
        </w:tc>
        <w:tc>
          <w:tcPr>
            <w:tcW w:w="1072" w:type="dxa"/>
            <w:vAlign w:val="top"/>
          </w:tcPr>
          <w:p>
            <w:pPr>
              <w:spacing w:before="144" w:line="183" w:lineRule="auto"/>
              <w:ind w:left="17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实施单位</w:t>
            </w:r>
          </w:p>
        </w:tc>
        <w:tc>
          <w:tcPr>
            <w:tcW w:w="2685" w:type="dxa"/>
            <w:gridSpan w:val="3"/>
            <w:vAlign w:val="top"/>
          </w:tcPr>
          <w:p>
            <w:pPr>
              <w:spacing w:before="27" w:line="182" w:lineRule="auto"/>
              <w:ind w:left="62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上海市宝山区发展</w:t>
            </w:r>
          </w:p>
          <w:p>
            <w:pPr>
              <w:spacing w:line="194" w:lineRule="exact"/>
              <w:ind w:left="79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和改革委员会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519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301" w:lineRule="auto"/>
            </w:pPr>
          </w:p>
          <w:p>
            <w:pPr>
              <w:pStyle w:val="5"/>
              <w:spacing w:line="301" w:lineRule="auto"/>
            </w:pPr>
          </w:p>
          <w:p>
            <w:pPr>
              <w:pStyle w:val="5"/>
              <w:spacing w:line="302" w:lineRule="auto"/>
            </w:pPr>
          </w:p>
          <w:p>
            <w:pPr>
              <w:spacing w:before="77" w:line="192" w:lineRule="auto"/>
              <w:ind w:left="39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项目资金</w:t>
            </w:r>
          </w:p>
          <w:p>
            <w:pPr>
              <w:spacing w:before="1" w:line="172" w:lineRule="auto"/>
              <w:ind w:left="46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11"/>
                <w:sz w:val="18"/>
                <w:szCs w:val="18"/>
              </w:rPr>
              <w:t>（元）</w:t>
            </w:r>
          </w:p>
        </w:tc>
        <w:tc>
          <w:tcPr>
            <w:tcW w:w="2280" w:type="dxa"/>
            <w:vAlign w:val="top"/>
          </w:tcPr>
          <w:p>
            <w:pPr>
              <w:pStyle w:val="5"/>
            </w:pPr>
          </w:p>
        </w:tc>
        <w:tc>
          <w:tcPr>
            <w:tcW w:w="1706" w:type="dxa"/>
            <w:vAlign w:val="top"/>
          </w:tcPr>
          <w:p>
            <w:pPr>
              <w:spacing w:before="144" w:line="183" w:lineRule="auto"/>
              <w:ind w:left="39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年初预算数</w:t>
            </w:r>
          </w:p>
        </w:tc>
        <w:tc>
          <w:tcPr>
            <w:tcW w:w="1072" w:type="dxa"/>
            <w:vAlign w:val="top"/>
          </w:tcPr>
          <w:p>
            <w:pPr>
              <w:spacing w:before="144" w:line="183" w:lineRule="auto"/>
              <w:ind w:left="8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全年预算数</w:t>
            </w:r>
          </w:p>
        </w:tc>
        <w:tc>
          <w:tcPr>
            <w:tcW w:w="1072" w:type="dxa"/>
            <w:vAlign w:val="top"/>
          </w:tcPr>
          <w:p>
            <w:pPr>
              <w:spacing w:before="144" w:line="183" w:lineRule="auto"/>
              <w:ind w:left="8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全年执行数</w:t>
            </w:r>
          </w:p>
        </w:tc>
        <w:tc>
          <w:tcPr>
            <w:tcW w:w="564" w:type="dxa"/>
            <w:vAlign w:val="top"/>
          </w:tcPr>
          <w:p>
            <w:pPr>
              <w:spacing w:before="144" w:line="183" w:lineRule="auto"/>
              <w:ind w:left="9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分值</w:t>
            </w:r>
          </w:p>
        </w:tc>
        <w:tc>
          <w:tcPr>
            <w:tcW w:w="614" w:type="dxa"/>
            <w:tcBorders>
              <w:right w:val="single" w:color="000000" w:sz="4" w:space="0"/>
            </w:tcBorders>
            <w:vAlign w:val="top"/>
          </w:tcPr>
          <w:p>
            <w:pPr>
              <w:spacing w:before="144" w:line="183" w:lineRule="auto"/>
              <w:ind w:left="3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执行率</w:t>
            </w:r>
          </w:p>
        </w:tc>
        <w:tc>
          <w:tcPr>
            <w:tcW w:w="1507" w:type="dxa"/>
            <w:tcBorders>
              <w:left w:val="single" w:color="000000" w:sz="4" w:space="0"/>
            </w:tcBorders>
            <w:vAlign w:val="top"/>
          </w:tcPr>
          <w:p>
            <w:pPr>
              <w:spacing w:before="144" w:line="183" w:lineRule="auto"/>
              <w:ind w:left="57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得分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51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280" w:type="dxa"/>
            <w:vAlign w:val="top"/>
          </w:tcPr>
          <w:p>
            <w:pPr>
              <w:spacing w:before="143" w:line="184" w:lineRule="auto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年度资金总额</w:t>
            </w:r>
          </w:p>
        </w:tc>
        <w:tc>
          <w:tcPr>
            <w:tcW w:w="1706" w:type="dxa"/>
            <w:vAlign w:val="center"/>
          </w:tcPr>
          <w:p>
            <w:pPr>
              <w:spacing w:before="158" w:line="173" w:lineRule="auto"/>
              <w:ind w:left="52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500,000</w:t>
            </w:r>
          </w:p>
        </w:tc>
        <w:tc>
          <w:tcPr>
            <w:tcW w:w="1072" w:type="dxa"/>
            <w:vAlign w:val="center"/>
          </w:tcPr>
          <w:p>
            <w:pPr>
              <w:pStyle w:val="5"/>
              <w:jc w:val="center"/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500,000</w:t>
            </w:r>
          </w:p>
        </w:tc>
        <w:tc>
          <w:tcPr>
            <w:tcW w:w="1072" w:type="dxa"/>
            <w:vAlign w:val="center"/>
          </w:tcPr>
          <w:p>
            <w:pPr>
              <w:pStyle w:val="5"/>
              <w:jc w:val="center"/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500,000</w:t>
            </w:r>
          </w:p>
        </w:tc>
        <w:tc>
          <w:tcPr>
            <w:tcW w:w="564" w:type="dxa"/>
            <w:vAlign w:val="center"/>
          </w:tcPr>
          <w:p>
            <w:pPr>
              <w:spacing w:before="156" w:line="174" w:lineRule="auto"/>
              <w:ind w:left="19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10</w:t>
            </w:r>
          </w:p>
        </w:tc>
        <w:tc>
          <w:tcPr>
            <w:tcW w:w="614" w:type="dxa"/>
            <w:tcBorders>
              <w:right w:val="single" w:color="000000" w:sz="4" w:space="0"/>
            </w:tcBorders>
            <w:vAlign w:val="center"/>
          </w:tcPr>
          <w:p>
            <w:pPr>
              <w:spacing w:before="157" w:line="173" w:lineRule="auto"/>
              <w:ind w:left="5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  <w:lang w:val="en-US" w:eastAsia="zh-CN"/>
              </w:rPr>
              <w:t>100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%</w:t>
            </w:r>
          </w:p>
        </w:tc>
        <w:tc>
          <w:tcPr>
            <w:tcW w:w="1507" w:type="dxa"/>
            <w:tcBorders>
              <w:lef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51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280" w:type="dxa"/>
            <w:vAlign w:val="top"/>
          </w:tcPr>
          <w:p>
            <w:pPr>
              <w:spacing w:before="145" w:line="183" w:lineRule="auto"/>
              <w:ind w:left="20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其中：当年财政拨款</w:t>
            </w:r>
          </w:p>
        </w:tc>
        <w:tc>
          <w:tcPr>
            <w:tcW w:w="1706" w:type="dxa"/>
            <w:vAlign w:val="center"/>
          </w:tcPr>
          <w:p>
            <w:pPr>
              <w:spacing w:before="157" w:line="173" w:lineRule="auto"/>
              <w:ind w:left="67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1072" w:type="dxa"/>
            <w:vAlign w:val="center"/>
          </w:tcPr>
          <w:p>
            <w:pPr>
              <w:pStyle w:val="5"/>
              <w:jc w:val="center"/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500,000</w:t>
            </w:r>
          </w:p>
        </w:tc>
        <w:tc>
          <w:tcPr>
            <w:tcW w:w="1072" w:type="dxa"/>
            <w:vAlign w:val="center"/>
          </w:tcPr>
          <w:p>
            <w:pPr>
              <w:pStyle w:val="5"/>
              <w:jc w:val="center"/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500,000</w:t>
            </w:r>
          </w:p>
        </w:tc>
        <w:tc>
          <w:tcPr>
            <w:tcW w:w="564" w:type="dxa"/>
            <w:vAlign w:val="center"/>
          </w:tcPr>
          <w:p>
            <w:pPr>
              <w:spacing w:before="236" w:line="144" w:lineRule="exact"/>
              <w:ind w:left="180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4" w:type="dxa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  <w:lang w:val="en-US" w:eastAsia="zh-CN"/>
              </w:rPr>
              <w:t>100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%</w:t>
            </w:r>
          </w:p>
        </w:tc>
        <w:tc>
          <w:tcPr>
            <w:tcW w:w="1507" w:type="dxa"/>
            <w:tcBorders>
              <w:left w:val="single" w:color="000000" w:sz="4" w:space="0"/>
            </w:tcBorders>
            <w:vAlign w:val="center"/>
          </w:tcPr>
          <w:p>
            <w:pPr>
              <w:pStyle w:val="5"/>
              <w:jc w:val="center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51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280" w:type="dxa"/>
            <w:vAlign w:val="top"/>
          </w:tcPr>
          <w:p>
            <w:pPr>
              <w:spacing w:before="143" w:line="184" w:lineRule="auto"/>
              <w:ind w:left="84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上年结转资金</w:t>
            </w:r>
          </w:p>
        </w:tc>
        <w:tc>
          <w:tcPr>
            <w:tcW w:w="1706" w:type="dxa"/>
            <w:vAlign w:val="center"/>
          </w:tcPr>
          <w:p>
            <w:pPr>
              <w:spacing w:before="157" w:line="173" w:lineRule="auto"/>
              <w:ind w:left="67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1072" w:type="dxa"/>
            <w:vAlign w:val="center"/>
          </w:tcPr>
          <w:p>
            <w:pPr>
              <w:pStyle w:val="5"/>
              <w:jc w:val="center"/>
            </w:pPr>
          </w:p>
        </w:tc>
        <w:tc>
          <w:tcPr>
            <w:tcW w:w="1072" w:type="dxa"/>
            <w:vAlign w:val="center"/>
          </w:tcPr>
          <w:p>
            <w:pPr>
              <w:pStyle w:val="5"/>
              <w:jc w:val="center"/>
            </w:pPr>
          </w:p>
        </w:tc>
        <w:tc>
          <w:tcPr>
            <w:tcW w:w="564" w:type="dxa"/>
            <w:vAlign w:val="center"/>
          </w:tcPr>
          <w:p>
            <w:pPr>
              <w:spacing w:before="236" w:line="144" w:lineRule="exact"/>
              <w:ind w:left="180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4" w:type="dxa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</w:pPr>
          </w:p>
        </w:tc>
        <w:tc>
          <w:tcPr>
            <w:tcW w:w="1507" w:type="dxa"/>
            <w:tcBorders>
              <w:left w:val="single" w:color="000000" w:sz="4" w:space="0"/>
            </w:tcBorders>
            <w:vAlign w:val="center"/>
          </w:tcPr>
          <w:p>
            <w:pPr>
              <w:pStyle w:val="5"/>
              <w:jc w:val="center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519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280" w:type="dxa"/>
            <w:vAlign w:val="top"/>
          </w:tcPr>
          <w:p>
            <w:pPr>
              <w:spacing w:before="143" w:line="184" w:lineRule="auto"/>
              <w:ind w:left="84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其他资金</w:t>
            </w:r>
          </w:p>
        </w:tc>
        <w:tc>
          <w:tcPr>
            <w:tcW w:w="1706" w:type="dxa"/>
            <w:vAlign w:val="center"/>
          </w:tcPr>
          <w:p>
            <w:pPr>
              <w:spacing w:before="157" w:line="173" w:lineRule="auto"/>
              <w:ind w:left="67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1072" w:type="dxa"/>
            <w:vAlign w:val="center"/>
          </w:tcPr>
          <w:p>
            <w:pPr>
              <w:pStyle w:val="5"/>
              <w:jc w:val="center"/>
            </w:pPr>
          </w:p>
        </w:tc>
        <w:tc>
          <w:tcPr>
            <w:tcW w:w="1072" w:type="dxa"/>
            <w:vAlign w:val="center"/>
          </w:tcPr>
          <w:p>
            <w:pPr>
              <w:pStyle w:val="5"/>
              <w:jc w:val="center"/>
            </w:pPr>
          </w:p>
        </w:tc>
        <w:tc>
          <w:tcPr>
            <w:tcW w:w="564" w:type="dxa"/>
            <w:vAlign w:val="center"/>
          </w:tcPr>
          <w:p>
            <w:pPr>
              <w:spacing w:before="236" w:line="144" w:lineRule="exact"/>
              <w:ind w:left="180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4" w:type="dxa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</w:pPr>
          </w:p>
        </w:tc>
        <w:tc>
          <w:tcPr>
            <w:tcW w:w="1507" w:type="dxa"/>
            <w:tcBorders>
              <w:left w:val="single" w:color="000000" w:sz="4" w:space="0"/>
            </w:tcBorders>
            <w:vAlign w:val="center"/>
          </w:tcPr>
          <w:p>
            <w:pPr>
              <w:pStyle w:val="5"/>
              <w:jc w:val="center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446" w:type="dxa"/>
            <w:vMerge w:val="restart"/>
            <w:tcBorders>
              <w:bottom w:val="nil"/>
              <w:right w:val="single" w:color="000000" w:sz="4" w:space="0"/>
            </w:tcBorders>
            <w:vAlign w:val="center"/>
          </w:tcPr>
          <w:p>
            <w:pPr>
              <w:spacing w:before="151" w:line="182" w:lineRule="auto"/>
              <w:ind w:left="34" w:right="41" w:firstLine="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年度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总体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目标</w:t>
            </w:r>
          </w:p>
        </w:tc>
        <w:tc>
          <w:tcPr>
            <w:tcW w:w="6131" w:type="dxa"/>
            <w:gridSpan w:val="4"/>
            <w:tcBorders>
              <w:left w:val="single" w:color="000000" w:sz="4" w:space="0"/>
            </w:tcBorders>
            <w:vAlign w:val="top"/>
          </w:tcPr>
          <w:p>
            <w:pPr>
              <w:spacing w:before="146" w:line="182" w:lineRule="auto"/>
              <w:ind w:left="270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预期目标</w:t>
            </w:r>
          </w:p>
        </w:tc>
        <w:tc>
          <w:tcPr>
            <w:tcW w:w="3757" w:type="dxa"/>
            <w:gridSpan w:val="4"/>
            <w:vAlign w:val="top"/>
          </w:tcPr>
          <w:p>
            <w:pPr>
              <w:spacing w:before="145" w:line="183" w:lineRule="auto"/>
              <w:ind w:left="133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实际完成情况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1" w:hRule="atLeast"/>
        </w:trPr>
        <w:tc>
          <w:tcPr>
            <w:tcW w:w="446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</w:pPr>
          </w:p>
        </w:tc>
        <w:tc>
          <w:tcPr>
            <w:tcW w:w="6131" w:type="dxa"/>
            <w:gridSpan w:val="4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5"/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1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1"/>
                <w:kern w:val="0"/>
                <w:sz w:val="18"/>
                <w:szCs w:val="18"/>
                <w:lang w:val="en-US" w:eastAsia="zh-CN" w:bidi="ar-SA"/>
              </w:rPr>
              <w:t>根据工作安排，按期编制完成《宝山区“十四五”规划实施情况中期评估报告》。针对“十四五”期间本区发展的阶段性要求，客观评估各项任务进展完成情况，提出确保目标任务实现的对策建议。</w:t>
            </w:r>
          </w:p>
        </w:tc>
        <w:tc>
          <w:tcPr>
            <w:tcW w:w="3757" w:type="dxa"/>
            <w:gridSpan w:val="4"/>
            <w:tcBorders>
              <w:bottom w:val="single" w:color="000000" w:sz="4" w:space="0"/>
            </w:tcBorders>
            <w:vAlign w:val="top"/>
          </w:tcPr>
          <w:p>
            <w:pPr>
              <w:pStyle w:val="5"/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1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1"/>
                <w:kern w:val="0"/>
                <w:sz w:val="18"/>
                <w:szCs w:val="18"/>
                <w:lang w:val="en-US" w:eastAsia="zh-CN" w:bidi="ar-SA"/>
              </w:rPr>
              <w:t>各项具体工作均按期开展、完成良好，已编制形成《宝山区“十四五”规划实施情况中期评估报告》并通过审议。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446" w:type="dxa"/>
            <w:vMerge w:val="restart"/>
            <w:tcBorders>
              <w:top w:val="single" w:color="000000" w:sz="4" w:space="0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spacing w:before="131" w:line="180" w:lineRule="auto"/>
              <w:ind w:left="312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绩 效 指</w:t>
            </w:r>
            <w:r>
              <w:rPr>
                <w:rFonts w:ascii="微软雅黑" w:hAnsi="微软雅黑" w:eastAsia="微软雅黑" w:cs="微软雅黑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标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spacing w:before="152" w:line="182" w:lineRule="auto"/>
              <w:ind w:left="16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一级指标</w:t>
            </w:r>
          </w:p>
        </w:tc>
        <w:tc>
          <w:tcPr>
            <w:tcW w:w="2280" w:type="dxa"/>
            <w:tcBorders>
              <w:top w:val="single" w:color="000000" w:sz="4" w:space="0"/>
            </w:tcBorders>
            <w:vAlign w:val="top"/>
          </w:tcPr>
          <w:p>
            <w:pPr>
              <w:spacing w:before="152" w:line="182" w:lineRule="auto"/>
              <w:ind w:left="77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二级指标</w:t>
            </w:r>
          </w:p>
        </w:tc>
        <w:tc>
          <w:tcPr>
            <w:tcW w:w="1706" w:type="dxa"/>
            <w:tcBorders>
              <w:top w:val="single" w:color="000000" w:sz="4" w:space="0"/>
            </w:tcBorders>
            <w:vAlign w:val="top"/>
          </w:tcPr>
          <w:p>
            <w:pPr>
              <w:spacing w:before="152" w:line="182" w:lineRule="auto"/>
              <w:ind w:left="48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三级指标</w:t>
            </w:r>
          </w:p>
        </w:tc>
        <w:tc>
          <w:tcPr>
            <w:tcW w:w="1072" w:type="dxa"/>
            <w:tcBorders>
              <w:top w:val="single" w:color="000000" w:sz="4" w:space="0"/>
            </w:tcBorders>
            <w:vAlign w:val="top"/>
          </w:tcPr>
          <w:p>
            <w:pPr>
              <w:spacing w:before="33" w:line="183" w:lineRule="auto"/>
              <w:ind w:left="35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年度</w:t>
            </w:r>
          </w:p>
          <w:p>
            <w:pPr>
              <w:spacing w:line="192" w:lineRule="exact"/>
              <w:ind w:left="26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18"/>
                <w:szCs w:val="18"/>
              </w:rPr>
              <w:t>指标值</w:t>
            </w:r>
          </w:p>
        </w:tc>
        <w:tc>
          <w:tcPr>
            <w:tcW w:w="1072" w:type="dxa"/>
            <w:tcBorders>
              <w:top w:val="single" w:color="000000" w:sz="4" w:space="0"/>
            </w:tcBorders>
            <w:vAlign w:val="top"/>
          </w:tcPr>
          <w:p>
            <w:pPr>
              <w:spacing w:before="35" w:line="181" w:lineRule="auto"/>
              <w:ind w:left="35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实际</w:t>
            </w:r>
          </w:p>
          <w:p>
            <w:pPr>
              <w:spacing w:line="193" w:lineRule="exact"/>
              <w:ind w:left="26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18"/>
                <w:szCs w:val="18"/>
              </w:rPr>
              <w:t>完成值</w:t>
            </w:r>
          </w:p>
        </w:tc>
        <w:tc>
          <w:tcPr>
            <w:tcW w:w="564" w:type="dxa"/>
            <w:tcBorders>
              <w:top w:val="single" w:color="000000" w:sz="4" w:space="0"/>
            </w:tcBorders>
            <w:vAlign w:val="top"/>
          </w:tcPr>
          <w:p>
            <w:pPr>
              <w:spacing w:before="150" w:line="183" w:lineRule="auto"/>
              <w:ind w:left="10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分值</w:t>
            </w:r>
          </w:p>
        </w:tc>
        <w:tc>
          <w:tcPr>
            <w:tcW w:w="614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50" w:line="183" w:lineRule="auto"/>
              <w:ind w:left="12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得分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spacing w:before="33" w:line="166" w:lineRule="auto"/>
              <w:ind w:left="397" w:right="113" w:hanging="27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偏差原因分析及</w:t>
            </w:r>
            <w:r>
              <w:rPr>
                <w:rFonts w:ascii="微软雅黑" w:hAnsi="微软雅黑" w:eastAsia="微软雅黑" w:cs="微软雅黑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改进措施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446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73" w:type="dxa"/>
            <w:vMerge w:val="restart"/>
            <w:tcBorders>
              <w:left w:val="single" w:color="000000" w:sz="4" w:space="0"/>
              <w:bottom w:val="nil"/>
            </w:tcBorders>
            <w:vAlign w:val="top"/>
          </w:tcPr>
          <w:p>
            <w:pPr>
              <w:pStyle w:val="5"/>
              <w:spacing w:line="242" w:lineRule="auto"/>
            </w:pPr>
          </w:p>
          <w:p>
            <w:pPr>
              <w:pStyle w:val="5"/>
              <w:spacing w:line="242" w:lineRule="auto"/>
            </w:pPr>
          </w:p>
          <w:p>
            <w:pPr>
              <w:pStyle w:val="5"/>
              <w:spacing w:line="242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spacing w:before="77" w:line="183" w:lineRule="auto"/>
              <w:ind w:left="16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产出指标</w:t>
            </w:r>
          </w:p>
        </w:tc>
        <w:tc>
          <w:tcPr>
            <w:tcW w:w="2280" w:type="dxa"/>
            <w:tcBorders>
              <w:bottom w:val="single" w:color="000000" w:sz="4" w:space="0"/>
            </w:tcBorders>
            <w:vAlign w:val="top"/>
          </w:tcPr>
          <w:p>
            <w:pPr>
              <w:pStyle w:val="5"/>
              <w:spacing w:line="301" w:lineRule="auto"/>
            </w:pPr>
          </w:p>
          <w:p>
            <w:pPr>
              <w:spacing w:before="78" w:line="182" w:lineRule="auto"/>
              <w:ind w:left="77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数量指标</w:t>
            </w:r>
          </w:p>
        </w:tc>
        <w:tc>
          <w:tcPr>
            <w:tcW w:w="1706" w:type="dxa"/>
            <w:tcBorders>
              <w:bottom w:val="single" w:color="000000" w:sz="4" w:space="0"/>
            </w:tcBorders>
            <w:vAlign w:val="center"/>
          </w:tcPr>
          <w:p>
            <w:pPr>
              <w:spacing w:before="78" w:line="183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完成评估规划数</w:t>
            </w:r>
          </w:p>
        </w:tc>
        <w:tc>
          <w:tcPr>
            <w:tcW w:w="1072" w:type="dxa"/>
            <w:tcBorders>
              <w:bottom w:val="single" w:color="000000" w:sz="4" w:space="0"/>
            </w:tcBorders>
            <w:vAlign w:val="top"/>
          </w:tcPr>
          <w:p>
            <w:pPr>
              <w:pStyle w:val="5"/>
              <w:spacing w:line="312" w:lineRule="auto"/>
            </w:pPr>
          </w:p>
          <w:p>
            <w:pPr>
              <w:spacing w:before="77" w:line="174" w:lineRule="auto"/>
              <w:ind w:left="43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7"/>
                <w:sz w:val="18"/>
                <w:szCs w:val="18"/>
              </w:rPr>
              <w:t>=1</w:t>
            </w:r>
          </w:p>
        </w:tc>
        <w:tc>
          <w:tcPr>
            <w:tcW w:w="1072" w:type="dxa"/>
            <w:tcBorders>
              <w:bottom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564" w:type="dxa"/>
            <w:tcBorders>
              <w:bottom w:val="single" w:color="000000" w:sz="4" w:space="0"/>
            </w:tcBorders>
            <w:vAlign w:val="center"/>
          </w:tcPr>
          <w:p>
            <w:pPr>
              <w:pStyle w:val="5"/>
              <w:jc w:val="center"/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10</w:t>
            </w:r>
          </w:p>
        </w:tc>
        <w:tc>
          <w:tcPr>
            <w:tcW w:w="614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10</w:t>
            </w:r>
          </w:p>
        </w:tc>
        <w:tc>
          <w:tcPr>
            <w:tcW w:w="1507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</w:trPr>
        <w:tc>
          <w:tcPr>
            <w:tcW w:w="446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73" w:type="dxa"/>
            <w:vMerge w:val="continue"/>
            <w:tcBorders>
              <w:top w:val="nil"/>
              <w:left w:val="single" w:color="000000" w:sz="4" w:space="0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280" w:type="dxa"/>
            <w:tcBorders>
              <w:top w:val="single" w:color="000000" w:sz="4" w:space="0"/>
            </w:tcBorders>
            <w:vAlign w:val="top"/>
          </w:tcPr>
          <w:p>
            <w:pPr>
              <w:pStyle w:val="5"/>
              <w:spacing w:line="307" w:lineRule="auto"/>
            </w:pPr>
          </w:p>
          <w:p>
            <w:pPr>
              <w:spacing w:before="78" w:line="182" w:lineRule="auto"/>
              <w:ind w:left="76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质量指标</w:t>
            </w:r>
          </w:p>
        </w:tc>
        <w:tc>
          <w:tcPr>
            <w:tcW w:w="1706" w:type="dxa"/>
            <w:tcBorders>
              <w:top w:val="single" w:color="000000" w:sz="4" w:space="0"/>
            </w:tcBorders>
            <w:vAlign w:val="center"/>
          </w:tcPr>
          <w:p>
            <w:pPr>
              <w:spacing w:before="78" w:line="183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评估质量合理性</w:t>
            </w:r>
          </w:p>
        </w:tc>
        <w:tc>
          <w:tcPr>
            <w:tcW w:w="1072" w:type="dxa"/>
            <w:tcBorders>
              <w:top w:val="single" w:color="000000" w:sz="4" w:space="0"/>
            </w:tcBorders>
            <w:vAlign w:val="top"/>
          </w:tcPr>
          <w:p>
            <w:pPr>
              <w:pStyle w:val="5"/>
              <w:spacing w:line="310" w:lineRule="auto"/>
            </w:pPr>
          </w:p>
          <w:p>
            <w:pPr>
              <w:spacing w:before="77" w:line="180" w:lineRule="auto"/>
              <w:ind w:left="35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合理</w:t>
            </w:r>
          </w:p>
        </w:tc>
        <w:tc>
          <w:tcPr>
            <w:tcW w:w="1072" w:type="dxa"/>
            <w:tcBorders>
              <w:top w:val="single" w:color="000000" w:sz="4" w:space="0"/>
            </w:tcBorders>
            <w:vAlign w:val="center"/>
          </w:tcPr>
          <w:p>
            <w:pPr>
              <w:spacing w:before="77" w:line="180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合理</w:t>
            </w:r>
          </w:p>
        </w:tc>
        <w:tc>
          <w:tcPr>
            <w:tcW w:w="564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10</w:t>
            </w:r>
          </w:p>
        </w:tc>
        <w:tc>
          <w:tcPr>
            <w:tcW w:w="614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10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446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73" w:type="dxa"/>
            <w:vMerge w:val="continue"/>
            <w:tcBorders>
              <w:top w:val="nil"/>
              <w:left w:val="single" w:color="000000" w:sz="4" w:space="0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280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248" w:lineRule="auto"/>
            </w:pPr>
          </w:p>
          <w:p>
            <w:pPr>
              <w:pStyle w:val="5"/>
              <w:spacing w:line="249" w:lineRule="auto"/>
            </w:pPr>
          </w:p>
          <w:p>
            <w:pPr>
              <w:pStyle w:val="5"/>
              <w:spacing w:line="249" w:lineRule="auto"/>
            </w:pPr>
          </w:p>
          <w:p>
            <w:pPr>
              <w:pStyle w:val="5"/>
              <w:spacing w:line="249" w:lineRule="auto"/>
            </w:pPr>
          </w:p>
          <w:p>
            <w:pPr>
              <w:pStyle w:val="5"/>
              <w:spacing w:line="249" w:lineRule="auto"/>
            </w:pPr>
          </w:p>
          <w:p>
            <w:pPr>
              <w:spacing w:before="77" w:line="183" w:lineRule="auto"/>
              <w:ind w:left="77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时效指标</w:t>
            </w:r>
          </w:p>
        </w:tc>
        <w:tc>
          <w:tcPr>
            <w:tcW w:w="1706" w:type="dxa"/>
            <w:vAlign w:val="center"/>
          </w:tcPr>
          <w:p>
            <w:pPr>
              <w:spacing w:before="78" w:line="183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规划评估及时性</w:t>
            </w:r>
          </w:p>
        </w:tc>
        <w:tc>
          <w:tcPr>
            <w:tcW w:w="1072" w:type="dxa"/>
            <w:vAlign w:val="top"/>
          </w:tcPr>
          <w:p>
            <w:pPr>
              <w:pStyle w:val="5"/>
              <w:spacing w:line="303" w:lineRule="auto"/>
            </w:pPr>
          </w:p>
          <w:p>
            <w:pPr>
              <w:spacing w:before="77" w:line="182" w:lineRule="auto"/>
              <w:ind w:left="35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及时</w:t>
            </w:r>
          </w:p>
        </w:tc>
        <w:tc>
          <w:tcPr>
            <w:tcW w:w="1072" w:type="dxa"/>
            <w:vAlign w:val="center"/>
          </w:tcPr>
          <w:p>
            <w:pPr>
              <w:spacing w:before="77" w:line="182" w:lineRule="auto"/>
              <w:jc w:val="center"/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及时</w:t>
            </w:r>
          </w:p>
        </w:tc>
        <w:tc>
          <w:tcPr>
            <w:tcW w:w="564" w:type="dxa"/>
            <w:vAlign w:val="center"/>
          </w:tcPr>
          <w:p>
            <w:pPr>
              <w:jc w:val="center"/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10</w:t>
            </w:r>
          </w:p>
        </w:tc>
        <w:tc>
          <w:tcPr>
            <w:tcW w:w="61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spacing w:val="-5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5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07" w:type="dxa"/>
            <w:tcBorders>
              <w:left w:val="single" w:color="000000" w:sz="4" w:space="0"/>
            </w:tcBorders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446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73" w:type="dxa"/>
            <w:vMerge w:val="continue"/>
            <w:tcBorders>
              <w:top w:val="nil"/>
              <w:left w:val="single" w:color="000000" w:sz="4" w:space="0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2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1706" w:type="dxa"/>
            <w:vAlign w:val="center"/>
          </w:tcPr>
          <w:p>
            <w:pPr>
              <w:spacing w:before="77" w:line="183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评估宣传及时性</w:t>
            </w:r>
          </w:p>
        </w:tc>
        <w:tc>
          <w:tcPr>
            <w:tcW w:w="1072" w:type="dxa"/>
            <w:vAlign w:val="top"/>
          </w:tcPr>
          <w:p>
            <w:pPr>
              <w:pStyle w:val="5"/>
              <w:spacing w:line="304" w:lineRule="auto"/>
            </w:pPr>
          </w:p>
          <w:p>
            <w:pPr>
              <w:spacing w:before="78" w:line="182" w:lineRule="auto"/>
              <w:ind w:left="35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及时</w:t>
            </w:r>
          </w:p>
        </w:tc>
        <w:tc>
          <w:tcPr>
            <w:tcW w:w="1072" w:type="dxa"/>
            <w:vAlign w:val="center"/>
          </w:tcPr>
          <w:p>
            <w:pPr>
              <w:spacing w:before="78" w:line="182" w:lineRule="auto"/>
              <w:jc w:val="center"/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及时</w:t>
            </w:r>
          </w:p>
        </w:tc>
        <w:tc>
          <w:tcPr>
            <w:tcW w:w="564" w:type="dxa"/>
            <w:vAlign w:val="center"/>
          </w:tcPr>
          <w:p>
            <w:pPr>
              <w:jc w:val="center"/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10</w:t>
            </w:r>
          </w:p>
        </w:tc>
        <w:tc>
          <w:tcPr>
            <w:tcW w:w="61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spacing w:val="-5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5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07" w:type="dxa"/>
            <w:tcBorders>
              <w:left w:val="single" w:color="000000" w:sz="4" w:space="0"/>
            </w:tcBorders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446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73" w:type="dxa"/>
            <w:vMerge w:val="continue"/>
            <w:tcBorders>
              <w:top w:val="nil"/>
              <w:left w:val="single" w:color="000000" w:sz="4" w:space="0"/>
            </w:tcBorders>
            <w:vAlign w:val="top"/>
          </w:tcPr>
          <w:p>
            <w:pPr>
              <w:pStyle w:val="5"/>
            </w:pPr>
          </w:p>
        </w:tc>
        <w:tc>
          <w:tcPr>
            <w:tcW w:w="2280" w:type="dxa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1706" w:type="dxa"/>
            <w:vAlign w:val="center"/>
          </w:tcPr>
          <w:p>
            <w:pPr>
              <w:spacing w:before="78" w:line="183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信息公示及时性</w:t>
            </w:r>
          </w:p>
        </w:tc>
        <w:tc>
          <w:tcPr>
            <w:tcW w:w="1072" w:type="dxa"/>
            <w:vAlign w:val="center"/>
          </w:tcPr>
          <w:p>
            <w:pPr>
              <w:spacing w:before="78" w:line="18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及时</w:t>
            </w:r>
          </w:p>
        </w:tc>
        <w:tc>
          <w:tcPr>
            <w:tcW w:w="1072" w:type="dxa"/>
            <w:vAlign w:val="center"/>
          </w:tcPr>
          <w:p>
            <w:pPr>
              <w:spacing w:before="78" w:line="182" w:lineRule="auto"/>
              <w:jc w:val="center"/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及时</w:t>
            </w:r>
          </w:p>
        </w:tc>
        <w:tc>
          <w:tcPr>
            <w:tcW w:w="564" w:type="dxa"/>
            <w:vAlign w:val="center"/>
          </w:tcPr>
          <w:p>
            <w:pPr>
              <w:jc w:val="center"/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10</w:t>
            </w:r>
          </w:p>
        </w:tc>
        <w:tc>
          <w:tcPr>
            <w:tcW w:w="61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spacing w:val="-5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5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1507" w:type="dxa"/>
            <w:tcBorders>
              <w:left w:val="single" w:color="000000" w:sz="4" w:space="0"/>
            </w:tcBorders>
            <w:vAlign w:val="top"/>
          </w:tcPr>
          <w:p>
            <w:pPr>
              <w:pStyle w:val="5"/>
              <w:rPr>
                <w:rFonts w:hint="eastAsia" w:eastAsia="宋体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1"/>
                <w:kern w:val="0"/>
                <w:sz w:val="18"/>
                <w:szCs w:val="18"/>
                <w:lang w:val="en-US" w:eastAsia="zh-CN" w:bidi="ar-SA"/>
              </w:rPr>
              <w:t>该工作覆盖面广、涉及信息较多，信息公示及时性有待进一步加快。区发改委会同相关委办局、街镇园区就“十四五”规划中期评估工作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1"/>
                <w:kern w:val="0"/>
                <w:sz w:val="18"/>
                <w:szCs w:val="18"/>
                <w:lang w:val="en-US" w:eastAsia="zh-CN" w:bidi="ar-SA"/>
              </w:rPr>
              <w:t>内容将及时做好各类信息公示。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446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73" w:type="dxa"/>
            <w:tcBorders>
              <w:left w:val="single" w:color="000000" w:sz="4" w:space="0"/>
            </w:tcBorders>
            <w:vAlign w:val="top"/>
          </w:tcPr>
          <w:p>
            <w:pPr>
              <w:pStyle w:val="5"/>
              <w:spacing w:line="305" w:lineRule="auto"/>
            </w:pPr>
          </w:p>
          <w:p>
            <w:pPr>
              <w:spacing w:before="77" w:line="183" w:lineRule="auto"/>
              <w:ind w:left="16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效益指标</w:t>
            </w:r>
          </w:p>
        </w:tc>
        <w:tc>
          <w:tcPr>
            <w:tcW w:w="2280" w:type="dxa"/>
            <w:vAlign w:val="top"/>
          </w:tcPr>
          <w:p>
            <w:pPr>
              <w:pStyle w:val="5"/>
              <w:spacing w:line="305" w:lineRule="auto"/>
            </w:pPr>
          </w:p>
          <w:p>
            <w:pPr>
              <w:spacing w:before="77" w:line="183" w:lineRule="auto"/>
              <w:ind w:left="59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社会效益指标</w:t>
            </w:r>
          </w:p>
        </w:tc>
        <w:tc>
          <w:tcPr>
            <w:tcW w:w="1706" w:type="dxa"/>
            <w:vAlign w:val="top"/>
          </w:tcPr>
          <w:p>
            <w:pPr>
              <w:pStyle w:val="5"/>
              <w:spacing w:line="421" w:lineRule="auto"/>
            </w:pPr>
          </w:p>
          <w:p>
            <w:pPr>
              <w:spacing w:before="78" w:line="183" w:lineRule="auto"/>
              <w:ind w:left="21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取得的社会效益</w:t>
            </w:r>
          </w:p>
        </w:tc>
        <w:tc>
          <w:tcPr>
            <w:tcW w:w="1072" w:type="dxa"/>
            <w:vAlign w:val="top"/>
          </w:tcPr>
          <w:p>
            <w:pPr>
              <w:pStyle w:val="5"/>
              <w:spacing w:line="318" w:lineRule="auto"/>
            </w:pPr>
          </w:p>
          <w:p>
            <w:pPr>
              <w:spacing w:before="77" w:line="173" w:lineRule="auto"/>
              <w:ind w:left="31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6"/>
                <w:sz w:val="18"/>
                <w:szCs w:val="18"/>
              </w:rPr>
              <w:t>&gt;=90</w:t>
            </w:r>
          </w:p>
        </w:tc>
        <w:tc>
          <w:tcPr>
            <w:tcW w:w="1072" w:type="dxa"/>
            <w:vAlign w:val="top"/>
          </w:tcPr>
          <w:p>
            <w:pPr>
              <w:pStyle w:val="5"/>
              <w:spacing w:line="318" w:lineRule="auto"/>
            </w:pPr>
          </w:p>
          <w:p>
            <w:pPr>
              <w:spacing w:before="77" w:line="173" w:lineRule="auto"/>
              <w:ind w:left="316" w:leftChars="0" w:firstLine="168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sz w:val="18"/>
                <w:szCs w:val="18"/>
                <w:lang w:val="en-US" w:eastAsia="zh-CN"/>
              </w:rPr>
              <w:t>97</w:t>
            </w:r>
          </w:p>
        </w:tc>
        <w:tc>
          <w:tcPr>
            <w:tcW w:w="564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61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spacing w:val="-5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5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507" w:type="dxa"/>
            <w:tcBorders>
              <w:lef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446" w:type="dxa"/>
            <w:vMerge w:val="continue"/>
            <w:tcBorders>
              <w:top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73" w:type="dxa"/>
            <w:tcBorders>
              <w:left w:val="single" w:color="000000" w:sz="4" w:space="0"/>
            </w:tcBorders>
            <w:vAlign w:val="top"/>
          </w:tcPr>
          <w:p>
            <w:pPr>
              <w:pStyle w:val="5"/>
              <w:spacing w:line="305" w:lineRule="auto"/>
            </w:pPr>
          </w:p>
          <w:p>
            <w:pPr>
              <w:spacing w:before="77" w:line="184" w:lineRule="auto"/>
              <w:ind w:left="7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满意度指标</w:t>
            </w:r>
          </w:p>
        </w:tc>
        <w:tc>
          <w:tcPr>
            <w:tcW w:w="2280" w:type="dxa"/>
            <w:vAlign w:val="top"/>
          </w:tcPr>
          <w:p>
            <w:pPr>
              <w:pStyle w:val="5"/>
              <w:spacing w:line="305" w:lineRule="auto"/>
            </w:pPr>
          </w:p>
          <w:p>
            <w:pPr>
              <w:spacing w:before="77" w:line="184" w:lineRule="auto"/>
              <w:ind w:left="32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服务对象满意度指标</w:t>
            </w:r>
          </w:p>
        </w:tc>
        <w:tc>
          <w:tcPr>
            <w:tcW w:w="1706" w:type="dxa"/>
            <w:vAlign w:val="top"/>
          </w:tcPr>
          <w:p>
            <w:pPr>
              <w:pStyle w:val="5"/>
              <w:spacing w:line="421" w:lineRule="auto"/>
            </w:pPr>
          </w:p>
          <w:p>
            <w:pPr>
              <w:spacing w:before="77" w:line="184" w:lineRule="auto"/>
              <w:ind w:left="12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企业及公众满意度</w:t>
            </w:r>
          </w:p>
        </w:tc>
        <w:tc>
          <w:tcPr>
            <w:tcW w:w="1072" w:type="dxa"/>
            <w:vAlign w:val="top"/>
          </w:tcPr>
          <w:p>
            <w:pPr>
              <w:pStyle w:val="5"/>
              <w:spacing w:line="319" w:lineRule="auto"/>
            </w:pPr>
          </w:p>
          <w:p>
            <w:pPr>
              <w:spacing w:before="77" w:line="173" w:lineRule="auto"/>
              <w:ind w:left="31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6"/>
                <w:sz w:val="18"/>
                <w:szCs w:val="18"/>
              </w:rPr>
              <w:t>&gt;=90</w:t>
            </w:r>
          </w:p>
        </w:tc>
        <w:tc>
          <w:tcPr>
            <w:tcW w:w="1072" w:type="dxa"/>
            <w:vAlign w:val="top"/>
          </w:tcPr>
          <w:p>
            <w:pPr>
              <w:pStyle w:val="5"/>
              <w:spacing w:line="319" w:lineRule="auto"/>
            </w:pPr>
          </w:p>
          <w:p>
            <w:pPr>
              <w:spacing w:before="77" w:line="173" w:lineRule="auto"/>
              <w:ind w:left="316" w:leftChars="0" w:firstLine="168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sz w:val="18"/>
                <w:szCs w:val="18"/>
                <w:lang w:val="en-US" w:eastAsia="zh-CN"/>
              </w:rPr>
              <w:t>97</w:t>
            </w:r>
          </w:p>
        </w:tc>
        <w:tc>
          <w:tcPr>
            <w:tcW w:w="564" w:type="dxa"/>
            <w:vAlign w:val="center"/>
          </w:tcPr>
          <w:p>
            <w:pPr>
              <w:jc w:val="center"/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10</w:t>
            </w:r>
          </w:p>
        </w:tc>
        <w:tc>
          <w:tcPr>
            <w:tcW w:w="61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spacing w:val="-5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5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07" w:type="dxa"/>
            <w:tcBorders>
              <w:left w:val="single" w:color="000000" w:sz="4" w:space="0"/>
            </w:tcBorders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649" w:type="dxa"/>
            <w:gridSpan w:val="6"/>
            <w:tcBorders>
              <w:bottom w:val="single" w:color="000000" w:sz="4" w:space="0"/>
            </w:tcBorders>
            <w:vAlign w:val="top"/>
          </w:tcPr>
          <w:p>
            <w:pPr>
              <w:spacing w:before="145" w:line="183" w:lineRule="auto"/>
              <w:ind w:left="364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总分</w:t>
            </w:r>
          </w:p>
        </w:tc>
        <w:tc>
          <w:tcPr>
            <w:tcW w:w="564" w:type="dxa"/>
            <w:tcBorders>
              <w:bottom w:val="single" w:color="000000" w:sz="4" w:space="0"/>
            </w:tcBorders>
            <w:vAlign w:val="top"/>
          </w:tcPr>
          <w:p>
            <w:pPr>
              <w:spacing w:before="156" w:line="174" w:lineRule="auto"/>
              <w:ind w:left="13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100</w:t>
            </w:r>
          </w:p>
        </w:tc>
        <w:tc>
          <w:tcPr>
            <w:tcW w:w="614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5"/>
                <w:sz w:val="18"/>
                <w:szCs w:val="18"/>
                <w:lang w:val="en-US" w:eastAsia="zh-CN"/>
              </w:rPr>
              <w:t>97.5</w:t>
            </w:r>
          </w:p>
        </w:tc>
        <w:tc>
          <w:tcPr>
            <w:tcW w:w="1507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5"/>
            </w:pPr>
          </w:p>
        </w:tc>
      </w:tr>
    </w:tbl>
    <w:p>
      <w:pPr>
        <w:spacing w:line="274" w:lineRule="auto"/>
        <w:rPr>
          <w:rFonts w:ascii="Arial"/>
          <w:sz w:val="21"/>
        </w:rPr>
      </w:pPr>
    </w:p>
    <w:p>
      <w:pPr>
        <w:spacing w:before="69" w:line="194" w:lineRule="auto"/>
        <w:ind w:left="4954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pacing w:val="-12"/>
          <w:sz w:val="24"/>
          <w:szCs w:val="24"/>
        </w:rPr>
        <w:t>-</w:t>
      </w:r>
      <w:r>
        <w:rPr>
          <w:rFonts w:ascii="Arial" w:hAnsi="Arial" w:eastAsia="Arial" w:cs="Arial"/>
          <w:spacing w:val="27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2"/>
          <w:sz w:val="24"/>
          <w:szCs w:val="24"/>
        </w:rPr>
        <w:t>1</w:t>
      </w:r>
      <w:r>
        <w:rPr>
          <w:rFonts w:ascii="Arial" w:hAnsi="Arial" w:eastAsia="Arial" w:cs="Arial"/>
          <w:spacing w:val="8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2"/>
          <w:sz w:val="24"/>
          <w:szCs w:val="24"/>
        </w:rPr>
        <w:t>-</w:t>
      </w:r>
    </w:p>
    <w:sectPr>
      <w:pgSz w:w="12240" w:h="15840"/>
      <w:pgMar w:top="840" w:right="1050" w:bottom="0" w:left="84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TgwMDQ3NmFjZGYzNjI2M2RlMDYyYzVlM2I1Zjg1ZmIifQ=="/>
  </w:docVars>
  <w:rsids>
    <w:rsidRoot w:val="00000000"/>
    <w:rsid w:val="10DE3DE3"/>
    <w:rsid w:val="126A0B36"/>
    <w:rsid w:val="1E696854"/>
    <w:rsid w:val="2A7E571E"/>
    <w:rsid w:val="30351A0D"/>
    <w:rsid w:val="33A95DE9"/>
    <w:rsid w:val="33BA52ED"/>
    <w:rsid w:val="4B6C6E16"/>
    <w:rsid w:val="5DB46246"/>
    <w:rsid w:val="5EF330EE"/>
    <w:rsid w:val="5F0B6242"/>
    <w:rsid w:val="634F367C"/>
    <w:rsid w:val="661311B8"/>
    <w:rsid w:val="6B0970A5"/>
    <w:rsid w:val="6EB35B9E"/>
    <w:rsid w:val="763C0738"/>
    <w:rsid w:val="7E4553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2024-02-19T13:07:00Z</dcterms:created>
  <dc:creator>Administrator</dc:creator>
  <cp:lastModifiedBy>洪鹏翼</cp:lastModifiedBy>
  <dcterms:modified xsi:type="dcterms:W3CDTF">2024-02-23T08:31:05Z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2024-02-19T13:33:34Z</vt:filetime>
  </property>
  <property fmtid="{D5CDD505-2E9C-101B-9397-08002B2CF9AE}" pid="4" name="KSOProductBuildVer">
    <vt:lpwstr>2052-12.1.0.16250</vt:lpwstr>
  </property>
  <property fmtid="{D5CDD505-2E9C-101B-9397-08002B2CF9AE}" pid="5" name="ICV">
    <vt:lpwstr>18548BA6387247028D64C19686BEBD6E_13</vt:lpwstr>
  </property>
</Properties>
</file>