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2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对宝山区政协九届四次会议</w:t>
      </w:r>
    </w:p>
    <w:p w14:paraId="740D9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9D056号提案的答复</w:t>
      </w:r>
    </w:p>
    <w:p w14:paraId="533FA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3804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沈洪祥、朱婕、黄磊代表：</w:t>
      </w:r>
    </w:p>
    <w:p w14:paraId="59FCE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您们提出的“关于加快优化辖区内园区准入标准，促进民营经济发展的建议”的提案（9D056）收悉，该提案对于优化产业项目准入管理工作，为民营经济创造良好的发展条件具有十分重要的意义，现将办理情况答复如下：</w:t>
      </w:r>
    </w:p>
    <w:p w14:paraId="1ECA7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直以来，民营企业是推动宝山经济发展的重要力量，宝山区始终高度重视民企业发展需求，持续优化服务，助推民营企业做大做强。宝山始终坚持保障发展和规划引导、质量第一和绩效优先、盘活存量和集约高效原则，全面加强产业项目准入管理，引导更多资源向重点产业、重点区域集聚。产业项目准入机制实际是一种标准筛选机制，有助于引导、确保有限的资源能够被充分地、有效地利用，防止同质化、低水平重复投资，减少土地、能源、资金等资源的低效利用，引导引入技术先进、附加值高的产业，提升整体经济效率。为助力“一地两区”与“北转型”建设，宝山持续优化产业项目准入管理办法与工作机制，把好项目落地的“第一道关”，助推产业进一步转型升级。</w:t>
      </w:r>
    </w:p>
    <w:p w14:paraId="4E0227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建立健全科学的产业项目准入工作机制</w:t>
      </w:r>
    </w:p>
    <w:p w14:paraId="3B0FE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去年8月，我区出台《宝山区产业项目准入评估办法》，按照“全覆盖、分类管理、全生命周期管理”原则进行评估管理。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项目落地初期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，由全区10余个产业部门组成区产业项目准入评估组，从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产业契合度、科技创新度、经济密强度、环境友好度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四个方面对新引进产业项目、存量增资扩产项目进行综合评估。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项目准入后，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全生命周期管理原则，我区建立了项目跟踪机制、项目会商机制、项目协调与服务机制，为准入项目落地后完成投资、建设投产等提供服务保障。同时，建立健全联合监管制度，相关职能部门与项目所属街镇(园区)加强对通过产业准入的项目进行全生命周期监管。</w:t>
      </w:r>
    </w:p>
    <w:p w14:paraId="579030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探索建立差异化的产业项目准入评估标准</w:t>
      </w:r>
    </w:p>
    <w:p w14:paraId="54336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宝山区产业项目准入评估办法》，将产业项目按照土地、载体资源使用方式与使用量的差异等分为ABC三类，根据南中北不同区域设定了不同的经济密强度建议标准。与此同时，结合宝山作为上海科创中心主阵地的产业发展需求，对具有较高创新科技浓度的企业，或对于填补空白和完善产业链的重大创新性、功能型等特别优质的产业项目，可按照“一事一议” 办法给予项目准入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B447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此外，对于C类项目，即租购面积3000平方米以下的项目，由街镇（园区）结合区位、产业特色，制定匹配产业发展需求的差异化区域产业准入标准，负责对各自区域项目开展准入评估工作，并报区相关部门备案。</w:t>
      </w:r>
    </w:p>
    <w:p w14:paraId="68A765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充分发挥产业政策助推项目准入落地积极作用</w:t>
      </w:r>
    </w:p>
    <w:p w14:paraId="5F8A7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去年我区出台《宝山区加快建设上海科创中心主阵地促进产业高质量发展政策》（宝府规〔2024〕4号），聚焦企业落地发展重要节点，进一步提升产业扶持的精准度与惠及度。其中，推进存量产业用地转型、鼓励企业高端化改造、产业项目投资支持、支持总部经济发展、建设品质载体等政策条款能为符合条件的新引进项目、存量增资扩产项目提供有力的产业扶持，一定程度上“缓解”部分项目在产业准入的产出达标压力。鼓励广大企业用足用好用活政策，与地方政府开展合作，积极探索多样化的土地转型、低效盘活模式，把政策红利转化推动项目顺利落地、高效投达产的重要推动力。</w:t>
      </w:r>
    </w:p>
    <w:p w14:paraId="69917B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多渠道全方位加大新政宣传力度</w:t>
      </w:r>
    </w:p>
    <w:p w14:paraId="089F2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一方面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，将通过政府官网、公众号等线上渠道加大对于产业项目准入评估机制、标准要求、目的意义的宣传力度，让企业知晓宝山的产业项目准入相关要求，推动有意向来宝山投资的企业按要求合规高效完成项目准入。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另一方面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将结合企业“服务包”等调研走访、各类政企活动等加强产业准入政策宣介，提升政策的知晓度，帮助企业把握最新政策导向、入园流程、产业布局规划，以及相关工作要求。同时，加强对街镇园区基层工作人员的培训力度，增强政策宣贯的渗透力，帮助街镇园区有效提升企业服务水平。</w:t>
      </w:r>
    </w:p>
    <w:p w14:paraId="7EFC75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 w:cs="仿宋_GB2312"/>
          <w:sz w:val="32"/>
          <w:szCs w:val="32"/>
        </w:rPr>
        <w:t>下一步，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仿宋_GB2312" w:cs="仿宋_GB2312"/>
          <w:sz w:val="32"/>
          <w:szCs w:val="32"/>
        </w:rPr>
        <w:t>区将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定期跟踪评估</w:t>
      </w:r>
      <w:r>
        <w:rPr>
          <w:rFonts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科学研判、优化标准</w:t>
      </w:r>
      <w:r>
        <w:rPr>
          <w:rFonts w:ascii="Times New Roman" w:hAnsi="Times New Roman" w:eastAsia="仿宋_GB2312" w:cs="仿宋_GB2312"/>
          <w:sz w:val="32"/>
          <w:szCs w:val="32"/>
        </w:rPr>
        <w:t>，推动产业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项目准入评估工作更符合产业发展实际，</w:t>
      </w:r>
      <w:r>
        <w:rPr>
          <w:rFonts w:ascii="Times New Roman" w:hAnsi="Times New Roman" w:eastAsia="仿宋_GB2312" w:cs="仿宋_GB2312"/>
          <w:sz w:val="32"/>
          <w:szCs w:val="32"/>
        </w:rPr>
        <w:t>切实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引进一批一流企业、优质项目落地宝山</w:t>
      </w:r>
      <w:r>
        <w:rPr>
          <w:rFonts w:ascii="Times New Roman" w:hAnsi="Times New Roman" w:eastAsia="仿宋_GB2312" w:cs="仿宋_GB2312"/>
          <w:sz w:val="32"/>
          <w:szCs w:val="32"/>
        </w:rPr>
        <w:t>，不断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积蓄</w:t>
      </w:r>
      <w:r>
        <w:rPr>
          <w:rFonts w:ascii="Times New Roman" w:hAnsi="Times New Roman" w:eastAsia="仿宋_GB2312" w:cs="仿宋_GB2312"/>
          <w:sz w:val="32"/>
          <w:szCs w:val="32"/>
        </w:rPr>
        <w:t>经济增长新动能。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61551"/>
    <w:multiLevelType w:val="singleLevel"/>
    <w:tmpl w:val="891615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24E72"/>
    <w:rsid w:val="00203C1C"/>
    <w:rsid w:val="00366478"/>
    <w:rsid w:val="005371C6"/>
    <w:rsid w:val="00A9528F"/>
    <w:rsid w:val="02CB7FB8"/>
    <w:rsid w:val="04F27955"/>
    <w:rsid w:val="08C24E72"/>
    <w:rsid w:val="08FC454D"/>
    <w:rsid w:val="0F4F3488"/>
    <w:rsid w:val="26D931D0"/>
    <w:rsid w:val="28B83822"/>
    <w:rsid w:val="296A01BB"/>
    <w:rsid w:val="4196484D"/>
    <w:rsid w:val="43141BAF"/>
    <w:rsid w:val="464D0380"/>
    <w:rsid w:val="4F817C30"/>
    <w:rsid w:val="526C562F"/>
    <w:rsid w:val="54D51377"/>
    <w:rsid w:val="5648623B"/>
    <w:rsid w:val="5E9C244E"/>
    <w:rsid w:val="692313AB"/>
    <w:rsid w:val="69545E43"/>
    <w:rsid w:val="6A7275A5"/>
    <w:rsid w:val="6DBB95A4"/>
    <w:rsid w:val="6FB23DA0"/>
    <w:rsid w:val="74107116"/>
    <w:rsid w:val="777EA780"/>
    <w:rsid w:val="7C650AD8"/>
    <w:rsid w:val="7DFFD915"/>
    <w:rsid w:val="7FFDB87A"/>
    <w:rsid w:val="BCBF78B4"/>
    <w:rsid w:val="CF780EB5"/>
    <w:rsid w:val="E73DE9CA"/>
    <w:rsid w:val="F1FFFFCB"/>
    <w:rsid w:val="F6DE133E"/>
    <w:rsid w:val="F77E0149"/>
    <w:rsid w:val="FB36710E"/>
    <w:rsid w:val="FDDFE814"/>
    <w:rsid w:val="FEFBFAE6"/>
    <w:rsid w:val="FF5F0600"/>
    <w:rsid w:val="FF8FC286"/>
    <w:rsid w:val="FFB7F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2062</Words>
  <Characters>2082</Characters>
  <Lines>10</Lines>
  <Paragraphs>2</Paragraphs>
  <TotalTime>3</TotalTime>
  <ScaleCrop>false</ScaleCrop>
  <LinksUpToDate>false</LinksUpToDate>
  <CharactersWithSpaces>2227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2017-02-14T22:13:00Z</dcterms:created>
  <dc:creator>杨倩怡</dc:creator>
  <cp:lastModifiedBy>Cassiel</cp:lastModifiedBy>
  <cp:lastPrinted>2025-06-03T01:55:00Z</cp:lastPrinted>
  <dcterms:modified xsi:type="dcterms:W3CDTF">2025-08-26T08:02:57Z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992BA31894DF4E3782B80EEF0ECF79F0_13</vt:lpwstr>
  </property>
  <property fmtid="{D5CDD505-2E9C-101B-9397-08002B2CF9AE}" pid="4" name="KSOTemplateDocerSaveRecord">
    <vt:lpwstr>eyJoZGlkIjoiM2ZkNWVmYTUxZjg5OWQzOGE0MGJmNDJlYmFlZjNjNzIiLCJ1c2VySWQiOiI0NDUyNzg5MzQifQ==</vt:lpwstr>
  </property>
</Properties>
</file>