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F4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对政协提案第9C102号的答复意见</w:t>
      </w:r>
    </w:p>
    <w:p w14:paraId="38187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bookmarkStart w:id="0" w:name="_GoBack"/>
      <w:bookmarkEnd w:id="0"/>
    </w:p>
    <w:p w14:paraId="0705E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直以来，宝山高度重视对外宣传工作，把招商宣传作为提升区域影响力、拓展招商渠道的重要手段之一。围绕“一地两区”战略定位，宝山以“科创”为切入点，在对外宣传中着力彰显宝山蓬勃的产业活力与优良的科创生态；精心打造“科创下午茶”品牌活动，统筹、引导全区各级投促部门举办系列产业活动，合力擦亮科创名片，激发招商活力，主要工作情况如下：</w:t>
      </w:r>
    </w:p>
    <w:p w14:paraId="382CE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一、高频度举办“科创下午茶”品牌活动，让“科创宝山”深入人心</w:t>
      </w:r>
    </w:p>
    <w:p w14:paraId="5A58A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区科创委（投促办）与街镇（园区）上下联动，马不停蹄外出招商，去年赴武汉、成都、合肥、宁波等外省市开展招商工作，与当地头部企业、商协会等代表在交流中增进了解，擦出合作火花。</w:t>
      </w:r>
    </w:p>
    <w:p w14:paraId="006A8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充分利用进博会、工博会等国内外大型展会活动平台，协同街镇（园区）举办机器人与智能制造、生物医药等多场不同产业主题活动，展现宝山硬核科创实力。其中部分活动得到解放日报、上观新闻、澎湃新闻等主流关注，并发布多篇报道，进一步提升宣传效应，在企业圈树立了宝山良好的投资形象。</w:t>
      </w:r>
    </w:p>
    <w:p w14:paraId="44773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今年以来，持续丰富“科创下午茶”内涵，做大活动品牌，以2024上海全球投资促进大会举办为契机，成功举办平行论坛“智领未来·机器人及智能制造分享会”，发布《宝山区促进机器人及智能制造产业高质量发展行动方案（2024-2026年）》，以产业“强磁场”吸引更多机器人及智能制造企业落地宝山；成功举办产业项目集中签约活动，以实打实的签约项目为宝山投资环境“站台”。</w:t>
      </w:r>
    </w:p>
    <w:p w14:paraId="21866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二、高标准打造宝山宣传物料，让“科创宝山”跃然纸上</w:t>
      </w:r>
    </w:p>
    <w:p w14:paraId="6CA3F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是从国际化招商需求出发，每年精心制作与上海科创中心主阵地相符合的宣传物料，包括《投资宝山》宣传手册、推介PPT等，把宝山的历史底蕴、资源禀赋、发展优势、规划愿景系统呈现，进一步提高招商引资工作的质量和效率。</w:t>
      </w:r>
    </w:p>
    <w:p w14:paraId="1AC7C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二是紧扣主导产业，制作不同产业主题的招商系列短视频，用真实的画面直观展示宝山产业发展优势、广阔的空间载体资源、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优良的营商环境，提升招商推介效率，有效赋能项目招引工作。</w:t>
      </w:r>
    </w:p>
    <w:p w14:paraId="1EA53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三、高质量打造宣传主阵地，让“科创宝山”触手可得</w:t>
      </w:r>
    </w:p>
    <w:p w14:paraId="6CB67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质量打造以“投资宝山”公众号为核心的宣传主阵地，持续做优“科创宝山”IP品牌，重点打造宝山概况、营商环境、投资动态、探园四个公众号栏目，全方位宣传宝山投资环境，充分利用新媒体宣传辐射力，树立品质宝山良好形象。此外，与“投资宝山”视频号联动，通过定期发布各类产业活动短视频，更进一步扩大宣传影响力。</w:t>
      </w:r>
    </w:p>
    <w:p w14:paraId="7DD87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下一步，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宝山将持续优化招商宣传工作，加强统筹、凝聚合力，不断提升地区知名度和影响力：</w:t>
      </w:r>
    </w:p>
    <w:p w14:paraId="34E6A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形成统一的宝山招商形象口号。在投促系统发起宝山招商形象口号征集活动，引导全区各级招商队伍踊跃参加，发挥各自聪明才智，集思广益，成功遴选出新颖、大气，与宝山发展实际相得益彰的招商形象与招商口号，通过统一标识，进一步放大“宝山声音”。</w:t>
      </w:r>
    </w:p>
    <w:p w14:paraId="13570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持续优化招商宣传物料。与知名咨询机构合作，制作推出《宝山区投资环境白皮书》，从投资产业、投资区域、投资服务和人文环境等维度对宝山进行全方位深层次的介绍，客观展现宝山的投资环境，为投资者了解宝山、选择宝山提供参考和指南。</w:t>
      </w:r>
    </w:p>
    <w:p w14:paraId="16E08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三是精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心谋划产业活动。着力提升产业活动成效，通过周密思考、精心谋划，强化活动招商对接环节设计，进一步提升产业活动的精准性，让活动既有声势又有成效。</w:t>
      </w:r>
    </w:p>
    <w:p w14:paraId="299B8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jMTRmMWQ1ODZhMjJkNmJlZGE4MzFlNDQ0Y2Y1ZjcifQ=="/>
  </w:docVars>
  <w:rsids>
    <w:rsidRoot w:val="1B4D6EB1"/>
    <w:rsid w:val="0CFA123E"/>
    <w:rsid w:val="156E39A4"/>
    <w:rsid w:val="1B4D6EB1"/>
    <w:rsid w:val="3C9F1E44"/>
    <w:rsid w:val="3FFB4CC3"/>
    <w:rsid w:val="50593A6B"/>
    <w:rsid w:val="591B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1309</Words>
  <Characters>1323</Characters>
  <Lines>0</Lines>
  <Paragraphs>0</Paragraphs>
  <TotalTime>21</TotalTime>
  <ScaleCrop>false</ScaleCrop>
  <LinksUpToDate>false</LinksUpToDate>
  <CharactersWithSpaces>1323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2024-07-01T06:09:00Z</dcterms:created>
  <dc:creator>杨叶婷</dc:creator>
  <cp:lastModifiedBy>Cassiel</cp:lastModifiedBy>
  <dcterms:modified xsi:type="dcterms:W3CDTF">2025-08-26T07:28:46Z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C3341CF820684C229868E02459E20A67_11</vt:lpwstr>
  </property>
  <property fmtid="{D5CDD505-2E9C-101B-9397-08002B2CF9AE}" pid="4" name="KSOTemplateDocerSaveRecord">
    <vt:lpwstr>eyJoZGlkIjoiM2ZkNWVmYTUxZjg5OWQzOGE0MGJmNDJlYmFlZjNjNzIiLCJ1c2VySWQiOiI0NDUyNzg5MzQifQ==</vt:lpwstr>
  </property>
</Properties>
</file>