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21A9A">
      <w:pPr>
        <w:jc w:val="center"/>
        <w:rPr>
          <w:rFonts w:eastAsia="黑体"/>
          <w:b/>
          <w:sz w:val="36"/>
          <w:szCs w:val="36"/>
        </w:rPr>
      </w:pPr>
      <w:r>
        <w:rPr>
          <w:rFonts w:hint="eastAsia" w:eastAsia="黑体"/>
          <w:b/>
          <w:sz w:val="36"/>
          <w:szCs w:val="36"/>
        </w:rPr>
        <w:t>中国人民政治协商会议上海市宝山区委员会</w:t>
      </w:r>
    </w:p>
    <w:p w14:paraId="3F84CE9A">
      <w:pPr>
        <w:spacing w:line="500" w:lineRule="exact"/>
        <w:jc w:val="center"/>
        <w:rPr>
          <w:rFonts w:eastAsia="黑体"/>
          <w:b/>
          <w:sz w:val="36"/>
          <w:szCs w:val="36"/>
        </w:rPr>
      </w:pPr>
      <w:r>
        <w:rPr>
          <w:rFonts w:hint="eastAsia" w:eastAsia="黑体"/>
          <w:b/>
          <w:sz w:val="36"/>
          <w:szCs w:val="36"/>
        </w:rPr>
        <w:t>政 协 提 案 办 理 用 纸</w:t>
      </w:r>
    </w:p>
    <w:p w14:paraId="038373B3">
      <w:pPr>
        <w:keepNext w:val="0"/>
        <w:keepLines w:val="0"/>
        <w:pageBreakBefore w:val="0"/>
        <w:widowControl w:val="0"/>
        <w:kinsoku/>
        <w:wordWrap/>
        <w:overflowPunct/>
        <w:topLinePunct w:val="0"/>
        <w:autoSpaceDE/>
        <w:autoSpaceDN/>
        <w:bidi w:val="0"/>
        <w:adjustRightInd/>
        <w:snapToGrid/>
        <w:spacing w:line="400" w:lineRule="exact"/>
        <w:textAlignment w:val="auto"/>
      </w:pPr>
    </w:p>
    <w:p w14:paraId="0A9833B7">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ascii="宋体"/>
          <w:b/>
        </w:rPr>
      </w:pPr>
      <w:r>
        <w:rPr>
          <w:rFonts w:hint="eastAsia" w:ascii="宋体"/>
          <w:b/>
        </w:rPr>
        <w:t xml:space="preserve">                                          </w:t>
      </w:r>
      <w:r>
        <w:rPr>
          <w:rFonts w:hint="eastAsia" w:ascii="宋体"/>
          <w:b/>
          <w:spacing w:val="20"/>
          <w:sz w:val="28"/>
          <w:szCs w:val="28"/>
        </w:rPr>
        <w:t>提案号</w:t>
      </w:r>
      <w:r>
        <w:rPr>
          <w:rFonts w:hint="eastAsia" w:ascii="宋体"/>
          <w:b/>
          <w:spacing w:val="20"/>
          <w:sz w:val="28"/>
          <w:szCs w:val="28"/>
          <w:u w:val="single"/>
        </w:rPr>
        <w:t xml:space="preserve">   </w:t>
      </w:r>
      <w:r>
        <w:rPr>
          <w:rFonts w:hint="eastAsia" w:asciiTheme="minorEastAsia" w:hAnsiTheme="minorEastAsia" w:eastAsiaTheme="minorEastAsia" w:cstheme="minorEastAsia"/>
          <w:kern w:val="0"/>
          <w:sz w:val="28"/>
          <w:szCs w:val="28"/>
          <w:u w:val="single"/>
          <w:lang w:val="en-US" w:eastAsia="zh-CN"/>
        </w:rPr>
        <w:t>9D054</w:t>
      </w:r>
      <w:r>
        <w:rPr>
          <w:rFonts w:hint="eastAsia" w:ascii="宋体"/>
          <w:b/>
          <w:sz w:val="28"/>
          <w:szCs w:val="28"/>
          <w:u w:val="single"/>
        </w:rPr>
        <w:t xml:space="preserve">      </w:t>
      </w:r>
      <w:r>
        <w:rPr>
          <w:rFonts w:hint="eastAsia" w:ascii="宋体"/>
          <w:b/>
          <w:u w:val="single"/>
        </w:rPr>
        <w:t xml:space="preserve"> </w:t>
      </w:r>
    </w:p>
    <w:tbl>
      <w:tblPr>
        <w:tblStyle w:val="2"/>
        <w:tblW w:w="86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139"/>
      </w:tblGrid>
      <w:tr w14:paraId="7331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512" w:type="dxa"/>
            <w:tcBorders>
              <w:top w:val="single" w:color="auto" w:sz="12" w:space="0"/>
              <w:left w:val="single" w:color="auto" w:sz="12" w:space="0"/>
            </w:tcBorders>
            <w:vAlign w:val="center"/>
          </w:tcPr>
          <w:p w14:paraId="71760AD5">
            <w:pPr>
              <w:jc w:val="center"/>
              <w:rPr>
                <w:rFonts w:ascii="宋体"/>
                <w:b/>
                <w:spacing w:val="20"/>
                <w:sz w:val="24"/>
                <w:szCs w:val="24"/>
              </w:rPr>
            </w:pPr>
            <w:r>
              <w:rPr>
                <w:rFonts w:hint="eastAsia" w:ascii="宋体"/>
                <w:b/>
                <w:spacing w:val="20"/>
                <w:sz w:val="24"/>
                <w:szCs w:val="24"/>
              </w:rPr>
              <w:t>案  由</w:t>
            </w:r>
          </w:p>
        </w:tc>
        <w:tc>
          <w:tcPr>
            <w:tcW w:w="7139" w:type="dxa"/>
            <w:tcBorders>
              <w:top w:val="single" w:color="auto" w:sz="12" w:space="0"/>
              <w:right w:val="single" w:color="auto" w:sz="12" w:space="0"/>
            </w:tcBorders>
            <w:shd w:val="clear" w:color="auto" w:fill="auto"/>
            <w:vAlign w:val="center"/>
          </w:tcPr>
          <w:p w14:paraId="3D781A5F">
            <w:pPr>
              <w:spacing w:line="460" w:lineRule="exact"/>
              <w:ind w:left="0" w:leftChars="-24" w:right="-6" w:rightChars="0" w:hanging="50" w:hangingChars="21"/>
              <w:jc w:val="left"/>
              <w:rPr>
                <w:rFonts w:hint="eastAsia" w:asciiTheme="minorEastAsia" w:hAnsiTheme="minorEastAsia" w:eastAsiaTheme="minorEastAsia" w:cstheme="minorEastAsia"/>
                <w:b w:val="0"/>
                <w:bCs/>
                <w:color w:val="FF0000"/>
                <w:spacing w:val="30"/>
                <w:kern w:val="2"/>
                <w:sz w:val="24"/>
                <w:szCs w:val="24"/>
                <w:u w:val="none"/>
                <w:lang w:val="en-US" w:eastAsia="zh-CN" w:bidi="ar-SA"/>
              </w:rPr>
            </w:pPr>
            <w:r>
              <w:rPr>
                <w:rFonts w:hint="eastAsia" w:asciiTheme="minorEastAsia" w:hAnsiTheme="minorEastAsia" w:eastAsiaTheme="minorEastAsia" w:cstheme="minorEastAsia"/>
                <w:kern w:val="0"/>
                <w:sz w:val="24"/>
                <w:szCs w:val="24"/>
              </w:rPr>
              <w:t>充分利用中央企业设立创业投资基金的政策机遇，主动出击，探索国资科创的容错机制，设立具有宝山科创特色的创业投资基金</w:t>
            </w:r>
          </w:p>
        </w:tc>
      </w:tr>
      <w:tr w14:paraId="7452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2" w:type="dxa"/>
            <w:tcBorders>
              <w:left w:val="single" w:color="auto" w:sz="12" w:space="0"/>
            </w:tcBorders>
            <w:vAlign w:val="center"/>
          </w:tcPr>
          <w:p w14:paraId="3E2F02E1">
            <w:pPr>
              <w:jc w:val="center"/>
              <w:rPr>
                <w:rFonts w:hint="eastAsia" w:ascii="宋体" w:eastAsia="宋体"/>
                <w:b/>
                <w:spacing w:val="20"/>
                <w:sz w:val="24"/>
                <w:szCs w:val="24"/>
                <w:lang w:eastAsia="zh-CN"/>
              </w:rPr>
            </w:pPr>
            <w:r>
              <w:rPr>
                <w:rFonts w:hint="eastAsia" w:ascii="宋体"/>
                <w:b/>
                <w:spacing w:val="20"/>
                <w:sz w:val="24"/>
                <w:szCs w:val="24"/>
              </w:rPr>
              <w:t>提</w:t>
            </w:r>
            <w:r>
              <w:rPr>
                <w:rFonts w:hint="eastAsia" w:ascii="宋体"/>
                <w:b/>
                <w:spacing w:val="20"/>
                <w:sz w:val="24"/>
                <w:szCs w:val="24"/>
                <w:lang w:eastAsia="zh-CN"/>
              </w:rPr>
              <w:t>出人</w:t>
            </w:r>
          </w:p>
        </w:tc>
        <w:tc>
          <w:tcPr>
            <w:tcW w:w="7139" w:type="dxa"/>
            <w:tcBorders>
              <w:right w:val="single" w:color="auto" w:sz="12" w:space="0"/>
            </w:tcBorders>
            <w:shd w:val="clear" w:color="auto" w:fill="auto"/>
            <w:vAlign w:val="center"/>
          </w:tcPr>
          <w:p w14:paraId="689294D3">
            <w:pPr>
              <w:spacing w:line="460" w:lineRule="exact"/>
              <w:ind w:right="-6" w:rightChars="0"/>
              <w:jc w:val="center"/>
              <w:rPr>
                <w:rFonts w:hint="eastAsia" w:asciiTheme="minorEastAsia" w:hAnsiTheme="minorEastAsia" w:eastAsiaTheme="minorEastAsia" w:cstheme="minorEastAsia"/>
                <w:b w:val="0"/>
                <w:bCs/>
                <w:color w:val="FF0000"/>
                <w:spacing w:val="30"/>
                <w:kern w:val="2"/>
                <w:sz w:val="24"/>
                <w:szCs w:val="24"/>
                <w:u w:val="none"/>
                <w:lang w:val="en-US" w:eastAsia="zh-CN" w:bidi="ar-SA"/>
              </w:rPr>
            </w:pPr>
            <w:r>
              <w:rPr>
                <w:rFonts w:hint="eastAsia" w:asciiTheme="minorEastAsia" w:hAnsiTheme="minorEastAsia" w:eastAsiaTheme="minorEastAsia" w:cstheme="minorEastAsia"/>
                <w:kern w:val="0"/>
                <w:sz w:val="24"/>
                <w:szCs w:val="24"/>
              </w:rPr>
              <w:t>刘新宇</w:t>
            </w:r>
          </w:p>
        </w:tc>
      </w:tr>
      <w:tr w14:paraId="1DAD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2" w:type="dxa"/>
            <w:tcBorders>
              <w:left w:val="single" w:color="auto" w:sz="12" w:space="0"/>
            </w:tcBorders>
            <w:vAlign w:val="center"/>
          </w:tcPr>
          <w:p w14:paraId="43400824">
            <w:pPr>
              <w:jc w:val="center"/>
              <w:rPr>
                <w:rFonts w:hint="eastAsia" w:ascii="宋体"/>
                <w:b/>
                <w:spacing w:val="20"/>
                <w:sz w:val="24"/>
                <w:szCs w:val="24"/>
              </w:rPr>
            </w:pPr>
            <w:r>
              <w:rPr>
                <w:rFonts w:hint="eastAsia" w:ascii="宋体"/>
                <w:b/>
                <w:sz w:val="24"/>
                <w:szCs w:val="24"/>
              </w:rPr>
              <w:t>答复形式</w:t>
            </w:r>
          </w:p>
        </w:tc>
        <w:tc>
          <w:tcPr>
            <w:tcW w:w="7139" w:type="dxa"/>
            <w:tcBorders>
              <w:right w:val="single" w:color="auto" w:sz="12" w:space="0"/>
            </w:tcBorders>
            <w:vAlign w:val="center"/>
          </w:tcPr>
          <w:p w14:paraId="520D5E62">
            <w:pPr>
              <w:jc w:val="center"/>
              <w:rPr>
                <w:rFonts w:hint="eastAsia" w:ascii="仿宋_GB2312" w:eastAsia="宋体"/>
                <w:sz w:val="24"/>
                <w:szCs w:val="24"/>
                <w:lang w:eastAsia="zh-CN"/>
              </w:rPr>
            </w:pPr>
            <w:r>
              <w:rPr>
                <w:rFonts w:hint="eastAsia" w:ascii="仿宋_GB2312"/>
                <w:sz w:val="24"/>
                <w:szCs w:val="24"/>
                <w:lang w:eastAsia="zh-CN"/>
              </w:rPr>
              <w:t>☑</w:t>
            </w:r>
            <w:r>
              <w:rPr>
                <w:rFonts w:hint="eastAsia" w:ascii="仿宋_GB2312"/>
                <w:sz w:val="24"/>
                <w:szCs w:val="24"/>
              </w:rPr>
              <w:t>面见 □电话 □传真 □网上 □其他</w:t>
            </w:r>
            <w:r>
              <w:rPr>
                <w:rFonts w:hint="eastAsia" w:ascii="仿宋_GB2312"/>
                <w:sz w:val="24"/>
                <w:szCs w:val="24"/>
                <w:lang w:eastAsia="zh-CN"/>
              </w:rPr>
              <w:t>（</w:t>
            </w:r>
            <w:r>
              <w:rPr>
                <w:rFonts w:hint="eastAsia" w:ascii="仿宋_GB2312"/>
                <w:sz w:val="24"/>
                <w:szCs w:val="24"/>
                <w:lang w:val="en-US" w:eastAsia="zh-CN"/>
              </w:rPr>
              <w:t xml:space="preserve">        </w:t>
            </w:r>
            <w:r>
              <w:rPr>
                <w:rFonts w:hint="eastAsia" w:ascii="仿宋_GB2312"/>
                <w:sz w:val="24"/>
                <w:szCs w:val="24"/>
                <w:lang w:eastAsia="zh-CN"/>
              </w:rPr>
              <w:t>）</w:t>
            </w:r>
          </w:p>
        </w:tc>
      </w:tr>
      <w:tr w14:paraId="0D2B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51" w:type="dxa"/>
            <w:gridSpan w:val="2"/>
            <w:tcBorders>
              <w:left w:val="single" w:color="auto" w:sz="12" w:space="0"/>
              <w:right w:val="single" w:color="auto" w:sz="12" w:space="0"/>
            </w:tcBorders>
            <w:vAlign w:val="center"/>
          </w:tcPr>
          <w:p w14:paraId="7AB8588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b/>
                <w:color w:val="auto"/>
                <w:sz w:val="24"/>
                <w:szCs w:val="24"/>
              </w:rPr>
            </w:pPr>
            <w:r>
              <w:rPr>
                <w:rFonts w:hint="eastAsia" w:ascii="宋体"/>
                <w:b/>
                <w:color w:val="auto"/>
                <w:sz w:val="24"/>
                <w:szCs w:val="24"/>
              </w:rPr>
              <w:t>办理情况：</w:t>
            </w:r>
          </w:p>
          <w:p w14:paraId="65ED07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kern w:val="0"/>
                <w:sz w:val="24"/>
                <w:szCs w:val="24"/>
              </w:rPr>
              <w:t>刘新宇</w:t>
            </w:r>
            <w:r>
              <w:rPr>
                <w:rFonts w:hint="eastAsia" w:asciiTheme="minorEastAsia" w:hAnsiTheme="minorEastAsia" w:eastAsiaTheme="minorEastAsia" w:cstheme="minorEastAsia"/>
                <w:kern w:val="0"/>
                <w:sz w:val="24"/>
                <w:szCs w:val="24"/>
                <w:lang w:eastAsia="zh-CN"/>
              </w:rPr>
              <w:t>委员提出的“</w:t>
            </w:r>
            <w:r>
              <w:rPr>
                <w:rFonts w:hint="eastAsia" w:asciiTheme="minorEastAsia" w:hAnsiTheme="minorEastAsia" w:eastAsiaTheme="minorEastAsia" w:cstheme="minorEastAsia"/>
                <w:kern w:val="0"/>
                <w:sz w:val="24"/>
                <w:szCs w:val="24"/>
              </w:rPr>
              <w:t>充分利用中央企业设立创业投资基金的政策机遇，主动出击，探索国资科创的容错机制，设立具有宝山科创特色的创业投资基金</w:t>
            </w:r>
            <w:r>
              <w:rPr>
                <w:rFonts w:hint="eastAsia" w:asciiTheme="minorEastAsia" w:hAnsiTheme="minorEastAsia" w:eastAsiaTheme="minorEastAsia" w:cstheme="minorEastAsia"/>
                <w:kern w:val="0"/>
                <w:sz w:val="24"/>
                <w:szCs w:val="24"/>
                <w:lang w:eastAsia="zh-CN"/>
              </w:rPr>
              <w:t>”的提案已收悉，经与办会单位共同研究，现形成答复意见如下：</w:t>
            </w:r>
          </w:p>
          <w:p w14:paraId="239F380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eastAsia="zh-CN"/>
              </w:rPr>
              <w:t>提案建议一</w:t>
            </w:r>
            <w:r>
              <w:rPr>
                <w:rFonts w:hint="eastAsia" w:asciiTheme="minorEastAsia" w:hAnsiTheme="minorEastAsia" w:eastAsiaTheme="minorEastAsia" w:cstheme="minorEastAsia"/>
                <w:b/>
                <w:bCs/>
                <w:kern w:val="0"/>
                <w:sz w:val="24"/>
                <w:szCs w:val="24"/>
                <w:lang w:val="en-US" w:eastAsia="zh-CN"/>
              </w:rPr>
              <w:t>“</w:t>
            </w:r>
            <w:r>
              <w:rPr>
                <w:rFonts w:hint="eastAsia" w:asciiTheme="minorEastAsia" w:hAnsiTheme="minorEastAsia" w:eastAsiaTheme="minorEastAsia" w:cstheme="minorEastAsia"/>
                <w:b/>
                <w:bCs/>
                <w:sz w:val="24"/>
                <w:szCs w:val="24"/>
                <w:lang w:eastAsia="zh-CN"/>
              </w:rPr>
              <w:t>探索</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eastAsia="zh-CN"/>
              </w:rPr>
              <w:t>先投后</w:t>
            </w:r>
            <w:r>
              <w:rPr>
                <w:rFonts w:ascii="宋体"/>
                <w:b/>
                <w:bCs/>
                <w:color w:val="auto"/>
                <w:sz w:val="24"/>
                <w:szCs w:val="24"/>
              </w:rPr>
              <mc:AlternateContent>
                <mc:Choice Requires="wps">
                  <w:drawing>
                    <wp:anchor distT="0" distB="0" distL="114300" distR="114300" simplePos="0" relativeHeight="251661312" behindDoc="0" locked="0" layoutInCell="0" allowOverlap="1">
                      <wp:simplePos x="0" y="0"/>
                      <wp:positionH relativeFrom="column">
                        <wp:posOffset>-586740</wp:posOffset>
                      </wp:positionH>
                      <wp:positionV relativeFrom="paragraph">
                        <wp:posOffset>1416050</wp:posOffset>
                      </wp:positionV>
                      <wp:extent cx="369570" cy="3867150"/>
                      <wp:effectExtent l="4445" t="4445" r="6985" b="14605"/>
                      <wp:wrapTight wrapText="bothSides">
                        <wp:wrapPolygon>
                          <wp:start x="-260" y="-25"/>
                          <wp:lineTo x="-260" y="21575"/>
                          <wp:lineTo x="20895" y="21575"/>
                          <wp:lineTo x="20895" y="-25"/>
                          <wp:lineTo x="-260" y="-25"/>
                        </wp:wrapPolygon>
                      </wp:wrapTight>
                      <wp:docPr id="1" name="文本框 4"/>
                      <wp:cNvGraphicFramePr/>
                      <a:graphic xmlns:a="http://schemas.openxmlformats.org/drawingml/2006/main">
                        <a:graphicData uri="http://schemas.microsoft.com/office/word/2010/wordprocessingShape">
                          <wps:wsp>
                            <wps:cNvSpPr txBox="1"/>
                            <wps:spPr>
                              <a:xfrm>
                                <a:off x="0" y="0"/>
                                <a:ext cx="369570" cy="38671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C1EB21E">
                                  <w:pPr>
                                    <w:spacing w:line="240" w:lineRule="exact"/>
                                    <w:rPr>
                                      <w:b/>
                                    </w:rPr>
                                  </w:pPr>
                                  <w:r>
                                    <w:rPr>
                                      <w:rFonts w:hint="eastAsia"/>
                                      <w:b/>
                                    </w:rPr>
                                    <w:t xml:space="preserve">……………………装       订        线…………………… </w:t>
                                  </w:r>
                                </w:p>
                              </w:txbxContent>
                            </wps:txbx>
                            <wps:bodyPr vert="eaVert" upright="1"/>
                          </wps:wsp>
                        </a:graphicData>
                      </a:graphic>
                    </wp:anchor>
                  </w:drawing>
                </mc:Choice>
                <mc:Fallback>
                  <w:pict>
                    <v:shape id="文本框 4" o:spid="_x0000_s1026" o:spt="202" type="#_x0000_t202" style="position:absolute;left:0pt;margin-left:-46.2pt;margin-top:111.5pt;height:304.5pt;width:29.1pt;mso-wrap-distance-left:9pt;mso-wrap-distance-right:9pt;z-index:251661312;mso-width-relative:page;mso-height-relative:page;" fillcolor="#FFFFFF" filled="t" stroked="t" coordsize="21600,21600" wrapcoords="-260 -25 -260 21575 20895 21575 20895 -25 -260 -25" o:allowincell="f" o:gfxdata="UEsDBAoAAAAAAIdO4kAAAAAAAAAAAAAAAAAEAAAAZHJzL1BLAwQUAAAACACHTuJAzzKe6NcAAAAL&#10;AQAADwAAAGRycy9kb3ducmV2LnhtbE2Py07DMBBF90j8gzVI7FKnToWaEKcSFeyh7QdM42kS8CO1&#10;nTT8PWYFy9Ec3XtuvVuMZjP5MDgrYb3KgZFtnRpsJ+F0fMu2wEJEq1A7SxK+KcCuub+rsVLuZj9o&#10;PsSOpRAbKpTQxzhWnIe2J4Nh5Uay6Xdx3mBMp++48nhL4UZzkedP3OBgU0OPI+17ar8Ok5HA9em6&#10;HF+uft++f9K0zKp8xVLKx4d1/gws0hL/YPjVT+rQJKezm6wKTEvISrFJqAQhijQqEVmxEcDOEraF&#10;yIE3Nf+/ofkBUEsDBBQAAAAIAIdO4kCBldZjEgIAAEQEAAAOAAAAZHJzL2Uyb0RvYy54bWytU82O&#10;0zAQviPxDpbvNG2XdnejpitBKRcESAvcXcdJLPlPttumLwBvwIkLd56rz8Fnp3TZ5dIDOTjjmfE3&#10;M9/MLO56rchO+CCtqehkNKZEGG5radqKfv60fnFDSYjM1ExZIyp6EIHeLZ8/W+xdKaa2s6oWngDE&#10;hHLvKtrF6MqiCLwTmoWRdcLA2FivWcTVt0Xt2R7oWhXT8Xhe7K2vnbdchADtajDSE6K/BNA2jeRi&#10;ZflWCxMHVC8UiygpdNIFuszZNo3g8UPTBBGJqigqjflEEMibdBbLBStbz1wn+SkFdkkKT2rSTBoE&#10;PUOtWGRk6+U/UFpyb4Nt4ohbXQyFZEZQxWT8hJv7jjmRawHVwZ1JD/8Plr/fffRE1pgESgzTaPjx&#10;+7fjj1/Hn1/Jy0TP3oUSXvcOfrF/ZfvketIHKFPVfeN1+qMeAjvIPZzJFX0kHMqr+e3sGhYO09XN&#10;/Hoyy+wXD6+dD/GtsJokoaIezcucst27EBERrn9cUrBglazXUql88e3mtfJkx9Dodf5SknjyyE0Z&#10;sq/o7Ww6QyIM09tgaiBqBwaCaXO8Ry/CZcApsRUL3ZBARhhmS8soPDJhZSdY/cbUJB4cWDZYLpqS&#10;0aKmRAnsYpKyZ2RSXeKJ6pRBkalFQyuSFPtND5gkbmx9QNuw7eBTsC/4U7J1XrYdFLmN+TGGK3N1&#10;WoQ0vX/fc4iH5V/+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8ynujXAAAACwEAAA8AAAAAAAAA&#10;AQAgAAAAIgAAAGRycy9kb3ducmV2LnhtbFBLAQIUABQAAAAIAIdO4kCBldZjEgIAAEQEAAAOAAAA&#10;AAAAAAEAIAAAACYBAABkcnMvZTJvRG9jLnhtbFBLBQYAAAAABgAGAFkBAACqBQAAAAA=&#10;">
                      <v:fill on="t" focussize="0,0"/>
                      <v:stroke color="#FFFFFF" joinstyle="miter"/>
                      <v:imagedata o:title=""/>
                      <o:lock v:ext="edit" aspectratio="f"/>
                      <v:textbox style="layout-flow:vertical-ideographic;">
                        <w:txbxContent>
                          <w:p w14:paraId="1C1EB21E">
                            <w:pPr>
                              <w:spacing w:line="240" w:lineRule="exact"/>
                              <w:rPr>
                                <w:b/>
                              </w:rPr>
                            </w:pPr>
                            <w:r>
                              <w:rPr>
                                <w:rFonts w:hint="eastAsia"/>
                                <w:b/>
                              </w:rPr>
                              <w:t xml:space="preserve">……………………装       订        线…………………… </w:t>
                            </w:r>
                          </w:p>
                        </w:txbxContent>
                      </v:textbox>
                      <w10:wrap type="tight"/>
                    </v:shape>
                  </w:pict>
                </mc:Fallback>
              </mc:AlternateContent>
            </w:r>
            <w:r>
              <w:rPr>
                <w:rFonts w:hint="eastAsia" w:asciiTheme="minorEastAsia" w:hAnsiTheme="minorEastAsia" w:eastAsiaTheme="minorEastAsia" w:cstheme="minorEastAsia"/>
                <w:b/>
                <w:bCs/>
                <w:sz w:val="24"/>
                <w:szCs w:val="24"/>
                <w:lang w:eastAsia="zh-CN"/>
              </w:rPr>
              <w:t>股</w:t>
            </w:r>
            <w:r>
              <w:rPr>
                <w:rFonts w:hint="eastAsia" w:asciiTheme="minorEastAsia" w:hAnsiTheme="minorEastAsia" w:eastAsiaTheme="minorEastAsia" w:cstheme="minorEastAsia"/>
                <w:b/>
                <w:bCs/>
                <w:sz w:val="24"/>
                <w:szCs w:val="24"/>
                <w:lang w:val="en-US" w:eastAsia="zh-CN"/>
              </w:rPr>
              <w:t>+宝山科创基金</w:t>
            </w:r>
            <w:r>
              <w:rPr>
                <w:rFonts w:hint="default"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eastAsia="zh-CN"/>
              </w:rPr>
              <w:t>联动接力模式</w:t>
            </w:r>
            <w:r>
              <w:rPr>
                <w:rFonts w:hint="eastAsia" w:asciiTheme="minorEastAsia" w:hAnsiTheme="minorEastAsia" w:eastAsiaTheme="minorEastAsia" w:cstheme="minorEastAsia"/>
                <w:b/>
                <w:bCs/>
                <w:kern w:val="0"/>
                <w:sz w:val="24"/>
                <w:szCs w:val="24"/>
                <w:lang w:val="en-US" w:eastAsia="zh-CN"/>
              </w:rPr>
              <w:t>”</w:t>
            </w:r>
          </w:p>
          <w:p w14:paraId="6B75FBC6">
            <w:pPr>
              <w:keepNext w:val="0"/>
              <w:keepLines w:val="0"/>
              <w:pageBreakBefore w:val="0"/>
              <w:widowControl w:val="0"/>
              <w:kinsoku/>
              <w:wordWrap/>
              <w:overflowPunct/>
              <w:topLinePunct w:val="0"/>
              <w:autoSpaceDE/>
              <w:autoSpaceDN/>
              <w:bidi w:val="0"/>
              <w:adjustRightInd/>
              <w:snapToGrid/>
              <w:spacing w:line="360" w:lineRule="auto"/>
              <w:ind w:firstLine="481"/>
              <w:jc w:val="left"/>
              <w:textAlignment w:val="auto"/>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sz w:val="24"/>
                <w:szCs w:val="24"/>
                <w:lang w:eastAsia="zh-CN"/>
              </w:rPr>
              <w:t>针对科创企业资金难题，我区积极探索“先投后股</w:t>
            </w:r>
            <w:r>
              <w:rPr>
                <w:rFonts w:hint="eastAsia" w:asciiTheme="minorEastAsia" w:hAnsiTheme="minorEastAsia" w:eastAsiaTheme="minorEastAsia" w:cstheme="minorEastAsia"/>
                <w:sz w:val="24"/>
                <w:szCs w:val="24"/>
                <w:lang w:val="en-US" w:eastAsia="zh-CN"/>
              </w:rPr>
              <w:t>+宝山科创基金</w:t>
            </w:r>
            <w:r>
              <w:rPr>
                <w:rFonts w:hint="eastAsia" w:asciiTheme="minorEastAsia" w:hAnsiTheme="minorEastAsia" w:eastAsiaTheme="minorEastAsia" w:cstheme="minorEastAsia"/>
                <w:sz w:val="24"/>
                <w:szCs w:val="24"/>
                <w:lang w:eastAsia="zh-CN"/>
              </w:rPr>
              <w:t>”联动接力模式，形成从创业扶持到天使投资、风险投资、股权投资的金融支持体系。</w:t>
            </w:r>
            <w:r>
              <w:rPr>
                <w:rFonts w:hint="eastAsia" w:ascii="宋体" w:hAnsi="宋体"/>
                <w:b w:val="0"/>
                <w:bCs/>
                <w:color w:val="auto"/>
                <w:sz w:val="24"/>
                <w:szCs w:val="24"/>
                <w:lang w:val="en-US" w:eastAsia="zh-CN"/>
              </w:rPr>
              <w:t>“先投后股”政策实施以来，已累计扶持34个成果转化项目，</w:t>
            </w:r>
            <w:r>
              <w:rPr>
                <w:rFonts w:hint="eastAsia" w:asciiTheme="minorEastAsia" w:hAnsiTheme="minorEastAsia" w:eastAsiaTheme="minorEastAsia" w:cstheme="minorEastAsia"/>
                <w:sz w:val="24"/>
                <w:szCs w:val="24"/>
                <w:lang w:eastAsia="zh-CN"/>
              </w:rPr>
              <w:t>帮助“卡脖子”项目解决“市场失灵”问题，助力科创项目扎根宝山。</w:t>
            </w:r>
            <w:r>
              <w:rPr>
                <w:rFonts w:hint="eastAsia" w:ascii="宋体" w:hAnsi="宋体"/>
                <w:b w:val="0"/>
                <w:bCs/>
                <w:color w:val="auto"/>
                <w:sz w:val="24"/>
                <w:szCs w:val="24"/>
                <w:lang w:val="en-US" w:eastAsia="zh-CN"/>
              </w:rPr>
              <w:t>2024年8月，我区发布“先投后股”创新改革试点方案2.0版，进一步扩大支持范围、支持额度等，有力助推一批优质科技成果转化和一批高潜力科技企业发展壮大。后续，还将进一步优化“先投后股”项目遴选论证流程，</w:t>
            </w:r>
            <w:r>
              <w:rPr>
                <w:rFonts w:hint="eastAsia" w:asciiTheme="minorEastAsia" w:hAnsiTheme="minorEastAsia" w:eastAsiaTheme="minorEastAsia" w:cstheme="minorEastAsia"/>
                <w:sz w:val="24"/>
                <w:szCs w:val="24"/>
                <w:lang w:eastAsia="zh-CN"/>
              </w:rPr>
              <w:t>创投项目参与主体的性质和职责分工，</w:t>
            </w:r>
            <w:r>
              <w:rPr>
                <w:rFonts w:hint="eastAsia" w:ascii="宋体" w:hAnsi="宋体"/>
                <w:b w:val="0"/>
                <w:bCs/>
                <w:color w:val="auto"/>
                <w:sz w:val="24"/>
                <w:szCs w:val="24"/>
                <w:lang w:val="en-US" w:eastAsia="zh-CN"/>
              </w:rPr>
              <w:t>完善项目中期评估考核管理制度，研究形成股权退出机制，加快推动立项、转股、退出的试点闭环</w:t>
            </w:r>
            <w:r>
              <w:rPr>
                <w:rFonts w:hint="eastAsia" w:asciiTheme="minorEastAsia" w:hAnsiTheme="minorEastAsia" w:eastAsiaTheme="minorEastAsia" w:cstheme="minorEastAsia"/>
                <w:sz w:val="24"/>
                <w:szCs w:val="24"/>
                <w:lang w:eastAsia="zh-CN"/>
              </w:rPr>
              <w:t>，形成可循环的创业投资模式</w:t>
            </w:r>
            <w:r>
              <w:rPr>
                <w:rFonts w:hint="eastAsia" w:ascii="宋体" w:hAnsi="宋体"/>
                <w:b w:val="0"/>
                <w:bCs/>
                <w:color w:val="auto"/>
                <w:sz w:val="24"/>
                <w:szCs w:val="24"/>
                <w:lang w:val="en-US" w:eastAsia="zh-CN"/>
              </w:rPr>
              <w:t>；规范“先租后股”“先服务后股”相关机制，建立健全认股权备案制度，不断完善“三个先后”成果转化服务体系，助力企业能级提升。同时，加强咨募投服联动服务，集聚资金、载体、金融、应用场景等科创要素，强化与街镇联动，加强对项目的全方位支持。</w:t>
            </w:r>
          </w:p>
          <w:p w14:paraId="4877CE1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提案建议二“加速构建1+1+N国资基金生态”</w:t>
            </w:r>
          </w:p>
          <w:p w14:paraId="3F9CEC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eastAsia="zh-CN"/>
              </w:rPr>
              <w:t>为进一步赋能宝山“北转型”，加快推进“科创中心主阵地”建设，宝山区积极发挥区属国有资本投资市场化平台功能，重点关注投早、投小、投长期、投硬科技，突出产业投资和创业投资理念。</w:t>
            </w:r>
            <w:r>
              <w:rPr>
                <w:rFonts w:hint="eastAsia" w:asciiTheme="minorEastAsia" w:hAnsiTheme="minorEastAsia" w:eastAsiaTheme="minorEastAsia" w:cstheme="minorEastAsia"/>
                <w:b/>
                <w:bCs/>
                <w:kern w:val="0"/>
                <w:sz w:val="24"/>
                <w:szCs w:val="24"/>
                <w:lang w:eastAsia="zh-CN"/>
              </w:rPr>
              <w:t>一是</w:t>
            </w:r>
            <w:r>
              <w:rPr>
                <w:rFonts w:hint="eastAsia" w:asciiTheme="minorEastAsia" w:hAnsiTheme="minorEastAsia" w:eastAsiaTheme="minorEastAsia" w:cstheme="minorEastAsia"/>
                <w:kern w:val="0"/>
                <w:sz w:val="24"/>
                <w:szCs w:val="24"/>
                <w:lang w:eastAsia="zh-CN"/>
              </w:rPr>
              <w:t>推动</w:t>
            </w:r>
            <w:r>
              <w:rPr>
                <w:rFonts w:hint="eastAsia" w:asciiTheme="minorEastAsia" w:hAnsiTheme="minorEastAsia" w:eastAsiaTheme="minorEastAsia" w:cstheme="minorEastAsia"/>
                <w:sz w:val="24"/>
                <w:szCs w:val="24"/>
              </w:rPr>
              <w:t>战新产业直投。重点投向战略性新兴产业和重点功能性产业项目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2024年</w:t>
            </w:r>
            <w:r>
              <w:rPr>
                <w:rFonts w:hint="eastAsia" w:asciiTheme="minorEastAsia" w:hAnsiTheme="minorEastAsia" w:eastAsiaTheme="minorEastAsia" w:cstheme="minorEastAsia"/>
                <w:sz w:val="24"/>
                <w:szCs w:val="24"/>
                <w:lang w:eastAsia="zh-CN"/>
              </w:rPr>
              <w:t>我区</w:t>
            </w:r>
            <w:r>
              <w:rPr>
                <w:rFonts w:hint="eastAsia" w:asciiTheme="minorEastAsia" w:hAnsiTheme="minorEastAsia" w:eastAsiaTheme="minorEastAsia" w:cstheme="minorEastAsia"/>
                <w:sz w:val="24"/>
                <w:szCs w:val="24"/>
              </w:rPr>
              <w:t>完成了对</w:t>
            </w:r>
            <w:r>
              <w:rPr>
                <w:rFonts w:hint="eastAsia" w:asciiTheme="minorEastAsia" w:hAnsiTheme="minorEastAsia" w:eastAsiaTheme="minorEastAsia" w:cstheme="minorEastAsia"/>
                <w:sz w:val="24"/>
                <w:szCs w:val="24"/>
                <w:lang w:eastAsia="zh-CN"/>
              </w:rPr>
              <w:t>生物医药、</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智能制造</w:t>
            </w:r>
            <w:r>
              <w:rPr>
                <w:rFonts w:hint="eastAsia" w:asciiTheme="minorEastAsia" w:hAnsiTheme="minorEastAsia" w:eastAsiaTheme="minorEastAsia" w:cstheme="minorEastAsia"/>
                <w:sz w:val="24"/>
                <w:szCs w:val="24"/>
              </w:rPr>
              <w:t>等</w:t>
            </w:r>
            <w:r>
              <w:rPr>
                <w:rFonts w:hint="eastAsia" w:asciiTheme="minorEastAsia" w:hAnsiTheme="minorEastAsia" w:eastAsiaTheme="minorEastAsia" w:cstheme="minorEastAsia"/>
                <w:sz w:val="24"/>
                <w:szCs w:val="24"/>
                <w:lang w:eastAsia="zh-CN"/>
              </w:rPr>
              <w:t>多个领域</w:t>
            </w:r>
            <w:r>
              <w:rPr>
                <w:rFonts w:hint="eastAsia" w:asciiTheme="minorEastAsia" w:hAnsiTheme="minorEastAsia" w:eastAsiaTheme="minorEastAsia" w:cstheme="minorEastAsia"/>
                <w:sz w:val="24"/>
                <w:szCs w:val="24"/>
              </w:rPr>
              <w:t>的项目投资</w:t>
            </w:r>
            <w:r>
              <w:rPr>
                <w:rFonts w:hint="eastAsia" w:asciiTheme="minorEastAsia" w:hAnsiTheme="minorEastAsia" w:eastAsiaTheme="minorEastAsia" w:cstheme="minorEastAsia"/>
                <w:sz w:val="24"/>
                <w:szCs w:val="24"/>
                <w:lang w:eastAsia="zh-CN"/>
              </w:rPr>
              <w:t>，同步推进多个投资</w:t>
            </w:r>
            <w:r>
              <w:rPr>
                <w:rFonts w:hint="eastAsia" w:asciiTheme="minorEastAsia" w:hAnsiTheme="minorEastAsia" w:eastAsiaTheme="minorEastAsia" w:cstheme="minorEastAsia"/>
                <w:sz w:val="24"/>
                <w:szCs w:val="24"/>
              </w:rPr>
              <w:t>项目立项。</w:t>
            </w:r>
            <w:r>
              <w:rPr>
                <w:rFonts w:hint="eastAsia" w:asciiTheme="minorEastAsia" w:hAnsiTheme="minorEastAsia" w:eastAsiaTheme="minorEastAsia" w:cstheme="minorEastAsia"/>
                <w:b/>
                <w:bCs/>
                <w:sz w:val="24"/>
                <w:szCs w:val="24"/>
                <w:lang w:eastAsia="zh-CN"/>
              </w:rPr>
              <w:t>二是</w:t>
            </w:r>
            <w:r>
              <w:rPr>
                <w:rFonts w:hint="eastAsia" w:asciiTheme="minorEastAsia" w:hAnsiTheme="minorEastAsia" w:eastAsiaTheme="minorEastAsia" w:cstheme="minorEastAsia"/>
                <w:sz w:val="24"/>
                <w:szCs w:val="24"/>
                <w:lang w:eastAsia="zh-CN"/>
              </w:rPr>
              <w:t>设立</w:t>
            </w:r>
            <w:r>
              <w:rPr>
                <w:rFonts w:hint="eastAsia" w:asciiTheme="minorEastAsia" w:hAnsiTheme="minorEastAsia" w:eastAsiaTheme="minorEastAsia" w:cstheme="minorEastAsia"/>
                <w:sz w:val="24"/>
                <w:szCs w:val="24"/>
              </w:rPr>
              <w:t>科创产业基金。与金浦投资合作的宝山</w:t>
            </w:r>
            <w:r>
              <w:rPr>
                <w:rFonts w:hint="eastAsia" w:asciiTheme="minorEastAsia" w:hAnsiTheme="minorEastAsia" w:eastAsiaTheme="minorEastAsia" w:cstheme="minorEastAsia"/>
                <w:color w:val="000000" w:themeColor="text1"/>
                <w:sz w:val="24"/>
                <w:szCs w:val="24"/>
                <w14:textFill>
                  <w14:solidFill>
                    <w14:schemeClr w14:val="tx1"/>
                  </w14:solidFill>
                </w14:textFill>
              </w:rPr>
              <w:t>金浦</w:t>
            </w:r>
            <w:r>
              <w:rPr>
                <w:rFonts w:hint="eastAsia" w:asciiTheme="minorEastAsia" w:hAnsiTheme="minorEastAsia" w:eastAsiaTheme="minorEastAsia" w:cstheme="minorEastAsia"/>
                <w:sz w:val="24"/>
                <w:szCs w:val="24"/>
              </w:rPr>
              <w:t>科创投资基金已完成组建</w:t>
            </w:r>
            <w:r>
              <w:rPr>
                <w:rFonts w:hint="eastAsia" w:asciiTheme="minorEastAsia" w:hAnsiTheme="minorEastAsia" w:eastAsiaTheme="minorEastAsia" w:cstheme="minorEastAsia"/>
                <w:sz w:val="24"/>
                <w:szCs w:val="24"/>
                <w:lang w:eastAsia="zh-CN"/>
              </w:rPr>
              <w:t>，目前现正</w:t>
            </w:r>
            <w:r>
              <w:rPr>
                <w:rFonts w:hint="eastAsia" w:asciiTheme="minorEastAsia" w:hAnsiTheme="minorEastAsia" w:eastAsiaTheme="minorEastAsia" w:cstheme="minorEastAsia"/>
                <w:sz w:val="24"/>
                <w:szCs w:val="24"/>
                <w:highlight w:val="none"/>
                <w:lang w:val="en-US" w:eastAsia="zh-CN"/>
              </w:rPr>
              <w:t>持续扩募。</w:t>
            </w:r>
            <w:r>
              <w:rPr>
                <w:rFonts w:hint="eastAsia" w:asciiTheme="minorEastAsia" w:hAnsiTheme="minorEastAsia" w:eastAsiaTheme="minorEastAsia" w:cstheme="minorEastAsia"/>
                <w:sz w:val="24"/>
                <w:szCs w:val="24"/>
              </w:rPr>
              <w:t>未来，基金也将撬动更加多元化的产业资本布局，在投早、投小、投硬科技方面持续发力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促进我区战略性新兴产业实现集聚式发展</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三是</w:t>
            </w:r>
            <w:r>
              <w:rPr>
                <w:rFonts w:hint="eastAsia" w:asciiTheme="minorEastAsia" w:hAnsiTheme="minorEastAsia" w:eastAsiaTheme="minorEastAsia" w:cstheme="minorEastAsia"/>
                <w:sz w:val="24"/>
                <w:szCs w:val="24"/>
                <w:highlight w:val="none"/>
                <w:lang w:val="en-US" w:eastAsia="zh-CN"/>
              </w:rPr>
              <w:t>积极推进中基协基金管理人备案。宝山国投集团</w:t>
            </w:r>
            <w:r>
              <w:rPr>
                <w:rFonts w:hint="eastAsia" w:asciiTheme="minorEastAsia" w:hAnsiTheme="minorEastAsia" w:eastAsiaTheme="minorEastAsia" w:cstheme="minorEastAsia"/>
                <w:sz w:val="24"/>
                <w:szCs w:val="24"/>
                <w:lang w:eastAsia="zh-CN"/>
              </w:rPr>
              <w:t>成</w:t>
            </w:r>
            <w:r>
              <w:rPr>
                <w:rFonts w:hint="eastAsia" w:asciiTheme="minorEastAsia" w:hAnsiTheme="minorEastAsia" w:eastAsiaTheme="minorEastAsia" w:cstheme="minorEastAsia"/>
                <w:sz w:val="24"/>
                <w:szCs w:val="24"/>
              </w:rPr>
              <w:t>立</w:t>
            </w:r>
            <w:r>
              <w:rPr>
                <w:rFonts w:hint="eastAsia" w:asciiTheme="minorEastAsia" w:hAnsiTheme="minorEastAsia" w:eastAsiaTheme="minorEastAsia" w:cstheme="minorEastAsia"/>
                <w:sz w:val="24"/>
                <w:szCs w:val="24"/>
                <w:highlight w:val="none"/>
              </w:rPr>
              <w:t>上海宝山</w:t>
            </w:r>
            <w:r>
              <w:rPr>
                <w:rFonts w:hint="eastAsia" w:asciiTheme="minorEastAsia" w:hAnsiTheme="minorEastAsia" w:eastAsiaTheme="minorEastAsia" w:cstheme="minorEastAsia"/>
                <w:sz w:val="24"/>
                <w:szCs w:val="24"/>
              </w:rPr>
              <w:t>国投私募基金管理公司，</w:t>
            </w:r>
            <w:r>
              <w:rPr>
                <w:rFonts w:hint="eastAsia" w:asciiTheme="minorEastAsia" w:hAnsiTheme="minorEastAsia" w:eastAsiaTheme="minorEastAsia" w:cstheme="minorEastAsia"/>
                <w:sz w:val="24"/>
                <w:szCs w:val="24"/>
                <w:lang w:eastAsia="zh-CN"/>
              </w:rPr>
              <w:t>目前正</w:t>
            </w:r>
            <w:r>
              <w:rPr>
                <w:rFonts w:hint="eastAsia" w:asciiTheme="minorEastAsia" w:hAnsiTheme="minorEastAsia" w:eastAsiaTheme="minorEastAsia" w:cstheme="minorEastAsia"/>
                <w:sz w:val="24"/>
                <w:szCs w:val="24"/>
                <w:highlight w:val="none"/>
                <w:lang w:eastAsia="zh-CN"/>
              </w:rPr>
              <w:t>稳步推进</w:t>
            </w:r>
            <w:r>
              <w:rPr>
                <w:rFonts w:hint="eastAsia" w:asciiTheme="minorEastAsia" w:hAnsiTheme="minorEastAsia" w:eastAsiaTheme="minorEastAsia" w:cstheme="minorEastAsia"/>
                <w:sz w:val="24"/>
                <w:szCs w:val="24"/>
              </w:rPr>
              <w:t>中基协基金管理人备案</w:t>
            </w:r>
            <w:r>
              <w:rPr>
                <w:rFonts w:hint="eastAsia" w:asciiTheme="minorEastAsia" w:hAnsiTheme="minorEastAsia" w:eastAsiaTheme="minorEastAsia" w:cstheme="minorEastAsia"/>
                <w:sz w:val="24"/>
                <w:szCs w:val="24"/>
                <w:lang w:eastAsia="zh-CN"/>
              </w:rPr>
              <w:t>工作</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lang w:eastAsia="zh-CN"/>
              </w:rPr>
              <w:t>四是</w:t>
            </w:r>
            <w:r>
              <w:rPr>
                <w:rFonts w:hint="eastAsia" w:asciiTheme="minorEastAsia" w:hAnsiTheme="minorEastAsia" w:eastAsiaTheme="minorEastAsia" w:cstheme="minorEastAsia"/>
                <w:sz w:val="24"/>
                <w:szCs w:val="24"/>
              </w:rPr>
              <w:t>构建“N”个产业专项基金。围绕宝山六大主导产业，组建若干个专项基金，形成基金投资矩阵。</w:t>
            </w:r>
            <w:r>
              <w:rPr>
                <w:rFonts w:hint="eastAsia" w:asciiTheme="minorEastAsia" w:hAnsiTheme="minorEastAsia" w:eastAsiaTheme="minorEastAsia" w:cstheme="minorEastAsia"/>
                <w:sz w:val="24"/>
                <w:szCs w:val="24"/>
                <w:highlight w:val="none"/>
              </w:rPr>
              <w:t>目前，与中银资产</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首程资本</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自贸区基金</w:t>
            </w:r>
            <w:r>
              <w:rPr>
                <w:rFonts w:hint="eastAsia" w:asciiTheme="minorEastAsia" w:hAnsiTheme="minorEastAsia" w:eastAsiaTheme="minorEastAsia" w:cstheme="minorEastAsia"/>
                <w:sz w:val="24"/>
                <w:szCs w:val="24"/>
                <w:highlight w:val="none"/>
                <w:lang w:eastAsia="zh-CN"/>
              </w:rPr>
              <w:t>合作的三支基金已完成立项；与</w:t>
            </w:r>
            <w:r>
              <w:rPr>
                <w:rFonts w:hint="eastAsia" w:asciiTheme="minorEastAsia" w:hAnsiTheme="minorEastAsia" w:eastAsiaTheme="minorEastAsia" w:cstheme="minorEastAsia"/>
                <w:sz w:val="24"/>
                <w:szCs w:val="24"/>
                <w:highlight w:val="none"/>
              </w:rPr>
              <w:t>临港科创</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上海国投孚腾资本</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国盛资本</w:t>
            </w:r>
            <w:r>
              <w:rPr>
                <w:rFonts w:hint="eastAsia" w:asciiTheme="minorEastAsia" w:hAnsiTheme="minorEastAsia" w:eastAsiaTheme="minorEastAsia" w:cstheme="minorEastAsia"/>
                <w:sz w:val="24"/>
                <w:szCs w:val="24"/>
                <w:highlight w:val="none"/>
                <w:lang w:eastAsia="zh-CN"/>
              </w:rPr>
              <w:t>合作的三支基金已</w:t>
            </w:r>
            <w:r>
              <w:rPr>
                <w:rFonts w:hint="eastAsia" w:asciiTheme="minorEastAsia" w:hAnsiTheme="minorEastAsia" w:eastAsiaTheme="minorEastAsia" w:cstheme="minorEastAsia"/>
                <w:sz w:val="24"/>
                <w:szCs w:val="24"/>
              </w:rPr>
              <w:t>进入实际性推进阶段</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bCs/>
                <w:kern w:val="0"/>
                <w:sz w:val="24"/>
                <w:szCs w:val="24"/>
                <w:lang w:val="en-US" w:eastAsia="zh-CN"/>
              </w:rPr>
              <w:t>五是</w:t>
            </w:r>
            <w:r>
              <w:rPr>
                <w:rFonts w:hint="eastAsia" w:asciiTheme="minorEastAsia" w:hAnsiTheme="minorEastAsia" w:eastAsiaTheme="minorEastAsia" w:cstheme="minorEastAsia"/>
                <w:b w:val="0"/>
                <w:bCs w:val="0"/>
                <w:kern w:val="0"/>
                <w:sz w:val="24"/>
                <w:szCs w:val="24"/>
                <w:lang w:val="en-US" w:eastAsia="zh-CN"/>
              </w:rPr>
              <w:t>优化基金引入流程。根据市委金融办、市市场监管局、上海证监局等关于私募投资基金新设或迁入会商相关机制要求，主动公示本区私募投资基金设立一口服务部门，形成优质股权投资机构引入机制，持续做好国资国企投资基金设立对接服务。</w:t>
            </w:r>
          </w:p>
          <w:p w14:paraId="507E492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提案建议三“适时探索建立容错机制”</w:t>
            </w:r>
          </w:p>
          <w:p w14:paraId="628ABD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针对“不敢投”“不愿投”等问题，我区将参照《市国资委监管企业私募股权投资基金考核评价及尽职免责试行办法》，适时探索建立容错机制。目前宝山国投集团采取"双 GP"模式，由集团直管二级企业任另一普通合伙人（GP)，保障我方在基金执行事务中的产业落地、投资、风控等过程管理。该基金采用了基金管理人投资团队强制跟投机制，确保基金管理人审慎开展投资决策，并在LPA 合伙协议中明确约定返投比等指标，最大程度保障基金管理人在执行事务过程中与"带动引进优质企业和项目落地宝山"的核心诉求趋于一致。对项目遴选、联席会议设置、投前流程等相关制度进行确立与细化，推动产业基金对外投资运作规范化、科学化、专业化运作，加快国投基金对外投资进度，充分发挥政府产业基金引导作用。在投资基金研究及管理能力完全建立并得到市场检验后，将进一步完善容错机制，为宝山科创项目投资提供更好的政策、资源环境。</w:t>
            </w:r>
          </w:p>
          <w:p w14:paraId="574E086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提案建议四“</w:t>
            </w:r>
            <w:r>
              <w:rPr>
                <w:rFonts w:hint="eastAsia" w:asciiTheme="minorEastAsia" w:hAnsiTheme="minorEastAsia" w:eastAsiaTheme="minorEastAsia" w:cstheme="minorEastAsia"/>
                <w:b/>
                <w:bCs/>
                <w:sz w:val="24"/>
                <w:szCs w:val="24"/>
              </w:rPr>
              <w:t>着力发挥科创服务</w:t>
            </w:r>
            <w:r>
              <w:rPr>
                <w:rFonts w:hint="eastAsia" w:asciiTheme="minorEastAsia" w:hAnsiTheme="minorEastAsia" w:eastAsiaTheme="minorEastAsia" w:cstheme="minorEastAsia"/>
                <w:b/>
                <w:bCs/>
                <w:sz w:val="24"/>
                <w:szCs w:val="24"/>
                <w:lang w:eastAsia="zh-CN"/>
              </w:rPr>
              <w:t>平台</w:t>
            </w:r>
            <w:r>
              <w:rPr>
                <w:rFonts w:hint="eastAsia" w:asciiTheme="minorEastAsia" w:hAnsiTheme="minorEastAsia" w:eastAsiaTheme="minorEastAsia" w:cstheme="minorEastAsia"/>
                <w:b/>
                <w:bCs/>
                <w:sz w:val="24"/>
                <w:szCs w:val="24"/>
              </w:rPr>
              <w:t>功能</w:t>
            </w:r>
            <w:r>
              <w:rPr>
                <w:rFonts w:hint="eastAsia" w:asciiTheme="minorEastAsia" w:hAnsiTheme="minorEastAsia" w:eastAsiaTheme="minorEastAsia" w:cstheme="minorEastAsia"/>
                <w:b/>
                <w:bCs/>
                <w:kern w:val="0"/>
                <w:sz w:val="24"/>
                <w:szCs w:val="24"/>
                <w:lang w:eastAsia="zh-CN"/>
              </w:rPr>
              <w:t>”</w:t>
            </w:r>
          </w:p>
          <w:p w14:paraId="71983D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6"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eastAsia="zh-CN"/>
              </w:rPr>
              <w:t>宝山区</w:t>
            </w:r>
            <w:r>
              <w:rPr>
                <w:rFonts w:hint="eastAsia" w:asciiTheme="minorEastAsia" w:hAnsiTheme="minorEastAsia" w:eastAsiaTheme="minorEastAsia" w:cstheme="minorEastAsia"/>
                <w:sz w:val="24"/>
                <w:szCs w:val="24"/>
              </w:rPr>
              <w:t>主动对接央企、市属国企，加大央市地合作，借势借力，构建宝山科创服务体系。</w:t>
            </w:r>
            <w:r>
              <w:rPr>
                <w:rFonts w:hint="eastAsia" w:asciiTheme="minorEastAsia" w:hAnsiTheme="minorEastAsia" w:eastAsiaTheme="minorEastAsia" w:cstheme="minorEastAsia"/>
                <w:kern w:val="0"/>
                <w:sz w:val="24"/>
                <w:szCs w:val="24"/>
                <w:lang w:eastAsia="zh-CN"/>
              </w:rPr>
              <w:t>由各相关单位共同发力，为基金投向建立项目储备库，持续做大投资"朋友圈"，为企业项目做好服务保障。</w:t>
            </w:r>
            <w:r>
              <w:rPr>
                <w:rFonts w:hint="eastAsia" w:asciiTheme="minorEastAsia" w:hAnsiTheme="minorEastAsia" w:eastAsiaTheme="minorEastAsia" w:cstheme="minorEastAsia"/>
                <w:b/>
                <w:bCs/>
                <w:sz w:val="24"/>
                <w:szCs w:val="24"/>
                <w:lang w:eastAsia="zh-CN"/>
              </w:rPr>
              <w:t>一是</w:t>
            </w:r>
            <w:r>
              <w:rPr>
                <w:rFonts w:hint="eastAsia" w:asciiTheme="minorEastAsia" w:hAnsiTheme="minorEastAsia" w:eastAsiaTheme="minorEastAsia" w:cstheme="minorEastAsia"/>
                <w:sz w:val="24"/>
                <w:szCs w:val="24"/>
              </w:rPr>
              <w:t>与上国投合作，共同组建国赋宝山科产公司，打造科创产业赋能服务功能性平台。</w:t>
            </w:r>
            <w:r>
              <w:rPr>
                <w:rFonts w:hint="eastAsia" w:asciiTheme="minorEastAsia" w:hAnsiTheme="minorEastAsia" w:eastAsiaTheme="minorEastAsia" w:cstheme="minorEastAsia"/>
                <w:b/>
                <w:bCs/>
                <w:sz w:val="24"/>
                <w:szCs w:val="24"/>
                <w:lang w:eastAsia="zh-CN"/>
              </w:rPr>
              <w:t>二是</w:t>
            </w:r>
            <w:r>
              <w:rPr>
                <w:rFonts w:hint="eastAsia" w:asciiTheme="minorEastAsia" w:hAnsiTheme="minorEastAsia" w:eastAsiaTheme="minorEastAsia" w:cstheme="minorEastAsia"/>
                <w:sz w:val="24"/>
                <w:szCs w:val="24"/>
              </w:rPr>
              <w:t>与上海交易集团合作，成立上海交易集团宝山服务中心，以不动产租赁、产股权交易为合作基础，共同探索搭建产业转型、投融资、碳交易、农村集体资产交易、产业孵化认股权、专精特新服务等多业务合作平台。</w:t>
            </w:r>
            <w:r>
              <w:rPr>
                <w:rFonts w:hint="eastAsia" w:asciiTheme="minorEastAsia" w:hAnsiTheme="minorEastAsia" w:eastAsiaTheme="minorEastAsia" w:cstheme="minorEastAsia"/>
                <w:b/>
                <w:bCs/>
                <w:sz w:val="24"/>
                <w:szCs w:val="24"/>
                <w:lang w:eastAsia="zh-CN"/>
              </w:rPr>
              <w:t>三是</w:t>
            </w:r>
            <w:r>
              <w:rPr>
                <w:rFonts w:hint="eastAsia" w:asciiTheme="minorEastAsia" w:hAnsiTheme="minorEastAsia" w:eastAsiaTheme="minorEastAsia" w:cstheme="minorEastAsia"/>
                <w:b w:val="0"/>
                <w:bCs w:val="0"/>
                <w:kern w:val="0"/>
                <w:sz w:val="24"/>
                <w:szCs w:val="24"/>
                <w:lang w:val="en-US" w:eastAsia="zh-CN"/>
              </w:rPr>
              <w:t>深化基金合作领域，积极对接并邀请优质基金参与我区重要活动、重点项目，去年邀请参与"全球资产管理中心 上海国际活动周2024"绿色金融赋能新质生产力专场论坛、宝山"科创杯"企业投融资对接会、三江创坛等区域特色活动，</w:t>
            </w:r>
            <w:r>
              <w:rPr>
                <w:rFonts w:hint="eastAsia" w:ascii="宋体" w:hAnsi="宋体"/>
                <w:b w:val="0"/>
                <w:bCs/>
                <w:color w:val="auto"/>
                <w:sz w:val="24"/>
                <w:szCs w:val="24"/>
                <w:lang w:val="en-US" w:eastAsia="zh-CN"/>
              </w:rPr>
              <w:t>鼓励应用场景开放，高效对接投资与场景资源，推动技术快速产业化，促进更多项目共创转化。</w:t>
            </w:r>
          </w:p>
          <w:p w14:paraId="2518AA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sz w:val="24"/>
                <w:szCs w:val="24"/>
                <w:lang w:eastAsia="zh-CN"/>
              </w:rPr>
            </w:pPr>
            <w:r>
              <w:rPr>
                <w:rFonts w:hint="eastAsia" w:asciiTheme="minorEastAsia" w:hAnsiTheme="minorEastAsia" w:eastAsiaTheme="minorEastAsia" w:cstheme="minorEastAsia"/>
                <w:kern w:val="0"/>
                <w:sz w:val="24"/>
                <w:szCs w:val="24"/>
              </w:rPr>
              <w:t>刘新宇</w:t>
            </w:r>
            <w:r>
              <w:rPr>
                <w:rFonts w:hint="eastAsia" w:asciiTheme="minorEastAsia" w:hAnsiTheme="minorEastAsia" w:eastAsiaTheme="minorEastAsia" w:cstheme="minorEastAsia"/>
                <w:kern w:val="0"/>
                <w:sz w:val="24"/>
                <w:szCs w:val="24"/>
                <w:lang w:eastAsia="zh-CN"/>
              </w:rPr>
              <w:t>委员通过对宝山科创孵化和产业投融资机制内外部环境所面临的机遇与挑战，阐述了基金投资在推动投资市场健康发展、引导新兴产业发展、推动产业优化升级、撬动央企资本投入等各方面的重要作用，对全力发挥基金杠杆作用，建立科学、长期、有效的发展规划，探索建立容错机制，增强科创发展活力等方面提供了很好的建议。感谢</w:t>
            </w:r>
            <w:r>
              <w:rPr>
                <w:rFonts w:hint="eastAsia" w:asciiTheme="minorEastAsia" w:hAnsiTheme="minorEastAsia" w:eastAsiaTheme="minorEastAsia" w:cstheme="minorEastAsia"/>
                <w:kern w:val="0"/>
                <w:sz w:val="24"/>
                <w:szCs w:val="24"/>
              </w:rPr>
              <w:t>刘新宇</w:t>
            </w:r>
            <w:r>
              <w:rPr>
                <w:rFonts w:hint="eastAsia" w:asciiTheme="minorEastAsia" w:hAnsiTheme="minorEastAsia" w:eastAsiaTheme="minorEastAsia" w:cstheme="minorEastAsia"/>
                <w:kern w:val="0"/>
                <w:sz w:val="24"/>
                <w:szCs w:val="24"/>
                <w:lang w:eastAsia="zh-CN"/>
              </w:rPr>
              <w:t>委员心系宝山发展，积极献言献策。</w:t>
            </w:r>
          </w:p>
          <w:p w14:paraId="5F2A20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eastAsia="zh-CN"/>
              </w:rPr>
            </w:pPr>
          </w:p>
          <w:p w14:paraId="2D590E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eastAsia="zh-CN"/>
              </w:rPr>
            </w:pPr>
          </w:p>
          <w:p w14:paraId="04A884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eastAsia="zh-CN"/>
              </w:rPr>
            </w:pPr>
          </w:p>
          <w:p w14:paraId="66F2D4D1">
            <w:pPr>
              <w:spacing w:line="480" w:lineRule="exact"/>
              <w:ind w:right="-6" w:firstLine="4604" w:firstLineChars="1911"/>
              <w:rPr>
                <w:rFonts w:ascii="宋体" w:hAnsi="宋体"/>
                <w:b/>
                <w:bCs w:val="0"/>
                <w:color w:val="000000" w:themeColor="text1"/>
                <w:sz w:val="24"/>
                <w:szCs w:val="24"/>
                <w14:textFill>
                  <w14:solidFill>
                    <w14:schemeClr w14:val="tx1"/>
                  </w14:solidFill>
                </w14:textFill>
              </w:rPr>
            </w:pPr>
            <w:r>
              <w:rPr>
                <w:rFonts w:ascii="宋体"/>
                <w:b/>
                <w:color w:val="auto"/>
                <w:sz w:val="24"/>
                <w:szCs w:val="24"/>
              </w:rPr>
              <mc:AlternateContent>
                <mc:Choice Requires="wps">
                  <w:drawing>
                    <wp:anchor distT="0" distB="0" distL="114300" distR="114300" simplePos="0" relativeHeight="251660288" behindDoc="0" locked="0" layoutInCell="0" allowOverlap="1">
                      <wp:simplePos x="0" y="0"/>
                      <wp:positionH relativeFrom="column">
                        <wp:posOffset>-739140</wp:posOffset>
                      </wp:positionH>
                      <wp:positionV relativeFrom="paragraph">
                        <wp:posOffset>1263650</wp:posOffset>
                      </wp:positionV>
                      <wp:extent cx="369570" cy="3867150"/>
                      <wp:effectExtent l="4445" t="4445" r="6985" b="14605"/>
                      <wp:wrapTight wrapText="bothSides">
                        <wp:wrapPolygon>
                          <wp:start x="-260" y="-25"/>
                          <wp:lineTo x="-260" y="21575"/>
                          <wp:lineTo x="20895" y="21575"/>
                          <wp:lineTo x="20895" y="-25"/>
                          <wp:lineTo x="-260" y="-25"/>
                        </wp:wrapPolygon>
                      </wp:wrapTight>
                      <wp:docPr id="5" name="文本框 5"/>
                      <wp:cNvGraphicFramePr/>
                      <a:graphic xmlns:a="http://schemas.openxmlformats.org/drawingml/2006/main">
                        <a:graphicData uri="http://schemas.microsoft.com/office/word/2010/wordprocessingShape">
                          <wps:wsp>
                            <wps:cNvSpPr txBox="1"/>
                            <wps:spPr>
                              <a:xfrm>
                                <a:off x="0" y="0"/>
                                <a:ext cx="369570" cy="38671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6426CD0">
                                  <w:pPr>
                                    <w:spacing w:line="240" w:lineRule="exact"/>
                                    <w:rPr>
                                      <w:b/>
                                    </w:rPr>
                                  </w:pPr>
                                  <w:r>
                                    <w:rPr>
                                      <w:rFonts w:hint="eastAsia"/>
                                      <w:b/>
                                    </w:rPr>
                                    <w:t xml:space="preserve">……………………装       订        线…………………… </w:t>
                                  </w:r>
                                </w:p>
                              </w:txbxContent>
                            </wps:txbx>
                            <wps:bodyPr vert="eaVert" upright="1"/>
                          </wps:wsp>
                        </a:graphicData>
                      </a:graphic>
                    </wp:anchor>
                  </w:drawing>
                </mc:Choice>
                <mc:Fallback>
                  <w:pict>
                    <v:shape id="_x0000_s1026" o:spid="_x0000_s1026" o:spt="202" type="#_x0000_t202" style="position:absolute;left:0pt;margin-left:-58.2pt;margin-top:99.5pt;height:304.5pt;width:29.1pt;mso-wrap-distance-left:9pt;mso-wrap-distance-right:9pt;z-index:251660288;mso-width-relative:page;mso-height-relative:page;" fillcolor="#FFFFFF" filled="t" stroked="t" coordsize="21600,21600" wrapcoords="-260 -25 -260 21575 20895 21575 20895 -25 -260 -25" o:allowincell="f" o:gfxdata="UEsDBAoAAAAAAIdO4kAAAAAAAAAAAAAAAAAEAAAAZHJzL1BLAwQUAAAACACHTuJAtQ1f5dcAAAAM&#10;AQAADwAAAGRycy9kb3ducmV2LnhtbE2Py07DMBBF90j8gzVI7FI7FVRJiFOJCvbQ9gPceEjS+pHa&#10;Thr+nmEFy9E9unNuvV2sYTOGOHgnIV8JYOharwfXSTge3rMCWEzKaWW8QwnfGGHb3N/VqtL+5j5x&#10;3qeOUYmLlZLQpzRWnMe2R6viyo/oKPvywapEZ+i4DupG5dbwtRAbbtXg6EOvRtz12F72k5XAzfG6&#10;HF6vYdd+nHFaZl2+qVLKx4dcvABLuKQ/GH71SR0acjr5yenIjIQszzdPxFJSlrSKkOy5WAM7SShE&#10;IYA3Nf8/ovkBUEsDBBQAAAAIAIdO4kAoXM/jEQIAAEQEAAAOAAAAZHJzL2Uyb0RvYy54bWytU82O&#10;0zAQviPxDpbvNG1X7e5WTVeCUi4IkBa4u46TWPKfbLdJXwDegBMX7jxXn4PPTrfLLpceyMEZz4w/&#10;z/fNeHnXa0X2wgdpTUknozElwnBbSdOU9MvnzasbSkJkpmLKGlHSgwj0bvXyxbJzCzG1rVWV8AQg&#10;Jiw6V9I2RrcoisBboVkYWScMgrX1mkVsfVNUnnVA16qYjsfzorO+ct5yEQK86yFIT4j+EkBb15KL&#10;teU7LUwcUL1QLIJSaKULdJWrrWvB48e6DiISVVIwjXnFJbC3aS1WS7ZoPHOt5KcS2CUlPOOkmTS4&#10;9Ay1ZpGRnZf/QGnJvQ22jiNudTEQyYqAxWT8TJv7ljmRuUDq4M6ih/8Hyz/sP3kiq5LOKDFMo+HH&#10;H9+PP38ff30jsyRP58ICWfcOebF/bXsMzYM/wJlY97XX6Q8+BHGIeziLK/pIOJxX89vZNSIcoaub&#10;+fVkltUvHk87H+I7YTVJRkk9mpc1Zfv3IaISpD6kpMuCVbLaSKXyxjfbN8qTPUOjN/lLReLIkzRl&#10;SFfS29kUbDnD9NaYGpjaQYFgmnzfkxPhMuBU2JqFdiggIwyzpWUUPk9ZK1j11lQkHhxUNnhcNBWj&#10;RUWJEniLycqZkUl1SSbYKQOSqUVDK5IV+20PmGRubXVA2/DaoadgX/GnZOe8bFo4chvzYQxX1ur0&#10;ENL0/r3PVzw+/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Q1f5dcAAAAMAQAADwAAAAAAAAAB&#10;ACAAAAAiAAAAZHJzL2Rvd25yZXYueG1sUEsBAhQAFAAAAAgAh07iQChcz+MRAgAARAQAAA4AAAAA&#10;AAAAAQAgAAAAJgEAAGRycy9lMm9Eb2MueG1sUEsFBgAAAAAGAAYAWQEAAKkFAAAAAA==&#10;">
                      <v:fill on="t" focussize="0,0"/>
                      <v:stroke color="#FFFFFF" joinstyle="miter"/>
                      <v:imagedata o:title=""/>
                      <o:lock v:ext="edit" aspectratio="f"/>
                      <v:textbox style="layout-flow:vertical-ideographic;">
                        <w:txbxContent>
                          <w:p w14:paraId="36426CD0">
                            <w:pPr>
                              <w:spacing w:line="240" w:lineRule="exact"/>
                              <w:rPr>
                                <w:b/>
                              </w:rPr>
                            </w:pPr>
                            <w:r>
                              <w:rPr>
                                <w:rFonts w:hint="eastAsia"/>
                                <w:b/>
                              </w:rPr>
                              <w:t xml:space="preserve">……………………装       订        线…………………… </w:t>
                            </w:r>
                          </w:p>
                        </w:txbxContent>
                      </v:textbox>
                      <w10:wrap type="tight"/>
                    </v:shape>
                  </w:pict>
                </mc:Fallback>
              </mc:AlternateContent>
            </w:r>
            <w:r>
              <w:rPr>
                <w:rFonts w:hint="eastAsia" w:ascii="宋体" w:hAnsi="宋体"/>
                <w:b/>
                <w:bCs w:val="0"/>
                <w:color w:val="000000" w:themeColor="text1"/>
                <w:sz w:val="24"/>
                <w:szCs w:val="24"/>
                <w14:textFill>
                  <w14:solidFill>
                    <w14:schemeClr w14:val="tx1"/>
                  </w14:solidFill>
                </w14:textFill>
              </w:rPr>
              <w:t>经办人签名：</w:t>
            </w:r>
          </w:p>
          <w:p w14:paraId="4AFF06F2">
            <w:pPr>
              <w:spacing w:line="480" w:lineRule="exact"/>
              <w:ind w:right="-6" w:firstLine="4604" w:firstLineChars="1911"/>
              <w:rPr>
                <w:rFonts w:hint="default" w:ascii="宋体" w:hAnsi="宋体" w:eastAsia="宋体"/>
                <w:b/>
                <w:bCs w:val="0"/>
                <w:color w:val="000000" w:themeColor="text1"/>
                <w:sz w:val="24"/>
                <w:szCs w:val="24"/>
                <w:lang w:val="en-US" w:eastAsia="zh-CN"/>
                <w14:textFill>
                  <w14:solidFill>
                    <w14:schemeClr w14:val="tx1"/>
                  </w14:solidFill>
                </w14:textFill>
              </w:rPr>
            </w:pPr>
            <w:r>
              <w:rPr>
                <w:rFonts w:hint="eastAsia" w:ascii="宋体" w:hAnsi="宋体"/>
                <w:b/>
                <w:bCs w:val="0"/>
                <w:color w:val="000000" w:themeColor="text1"/>
                <w:sz w:val="24"/>
                <w:szCs w:val="24"/>
                <w14:textFill>
                  <w14:solidFill>
                    <w14:schemeClr w14:val="tx1"/>
                  </w14:solidFill>
                </w14:textFill>
              </w:rPr>
              <w:t>联系电话：</w:t>
            </w:r>
            <w:r>
              <w:rPr>
                <w:rFonts w:hint="eastAsia" w:ascii="宋体" w:hAnsi="宋体"/>
                <w:b/>
                <w:bCs w:val="0"/>
                <w:color w:val="000000" w:themeColor="text1"/>
                <w:sz w:val="24"/>
                <w:szCs w:val="24"/>
                <w:lang w:val="en-US" w:eastAsia="zh-CN"/>
                <w14:textFill>
                  <w14:solidFill>
                    <w14:schemeClr w14:val="tx1"/>
                  </w14:solidFill>
                </w14:textFill>
              </w:rPr>
              <w:t>56580032</w:t>
            </w:r>
          </w:p>
          <w:p w14:paraId="2F0C3D88">
            <w:pPr>
              <w:spacing w:line="480" w:lineRule="exact"/>
              <w:ind w:right="-6" w:firstLine="4604" w:firstLineChars="1911"/>
              <w:rPr>
                <w:rFonts w:ascii="宋体" w:hAnsi="宋体"/>
                <w:b/>
                <w:bCs w:val="0"/>
                <w:color w:val="000000" w:themeColor="text1"/>
                <w:sz w:val="24"/>
                <w:szCs w:val="24"/>
                <w14:textFill>
                  <w14:solidFill>
                    <w14:schemeClr w14:val="tx1"/>
                  </w14:solidFill>
                </w14:textFill>
              </w:rPr>
            </w:pPr>
            <w:r>
              <w:rPr>
                <w:rFonts w:hint="eastAsia" w:ascii="宋体" w:hAnsi="宋体"/>
                <w:b/>
                <w:bCs w:val="0"/>
                <w:color w:val="000000" w:themeColor="text1"/>
                <w:sz w:val="24"/>
                <w:szCs w:val="24"/>
                <w14:textFill>
                  <w14:solidFill>
                    <w14:schemeClr w14:val="tx1"/>
                  </w14:solidFill>
                </w14:textFill>
              </w:rPr>
              <w:t>承办单位盖章：</w:t>
            </w:r>
          </w:p>
          <w:p w14:paraId="19A95297">
            <w:pPr>
              <w:jc w:val="center"/>
              <w:rPr>
                <w:rFonts w:hint="eastAsia" w:ascii="仿宋_GB2312"/>
                <w:sz w:val="24"/>
                <w:szCs w:val="24"/>
                <w:lang w:eastAsia="zh-CN"/>
              </w:rPr>
            </w:pPr>
            <w:r>
              <w:rPr>
                <w:rFonts w:hint="eastAsia" w:ascii="宋体" w:hAnsi="宋体"/>
                <w:b/>
                <w:bCs w:val="0"/>
                <w:color w:val="000000" w:themeColor="text1"/>
                <w:sz w:val="24"/>
                <w:szCs w:val="24"/>
                <w14:textFill>
                  <w14:solidFill>
                    <w14:schemeClr w14:val="tx1"/>
                  </w14:solidFill>
                </w14:textFill>
              </w:rPr>
              <w:t xml:space="preserve">                                                </w:t>
            </w:r>
            <w:r>
              <w:rPr>
                <w:rFonts w:hint="eastAsia" w:ascii="宋体" w:hAnsi="宋体"/>
                <w:b/>
                <w:bCs w:val="0"/>
                <w:color w:val="000000" w:themeColor="text1"/>
                <w:sz w:val="24"/>
                <w:szCs w:val="24"/>
                <w:lang w:val="en-US" w:eastAsia="zh-CN"/>
                <w14:textFill>
                  <w14:solidFill>
                    <w14:schemeClr w14:val="tx1"/>
                  </w14:solidFill>
                </w14:textFill>
              </w:rPr>
              <w:t>2025</w:t>
            </w:r>
            <w:r>
              <w:rPr>
                <w:rFonts w:hint="eastAsia" w:ascii="宋体" w:hAnsi="宋体"/>
                <w:b/>
                <w:bCs w:val="0"/>
                <w:color w:val="000000" w:themeColor="text1"/>
                <w:sz w:val="24"/>
                <w:szCs w:val="24"/>
                <w14:textFill>
                  <w14:solidFill>
                    <w14:schemeClr w14:val="tx1"/>
                  </w14:solidFill>
                </w14:textFill>
              </w:rPr>
              <w:t>年</w:t>
            </w:r>
            <w:r>
              <w:rPr>
                <w:rFonts w:hint="eastAsia" w:ascii="宋体" w:hAnsi="宋体"/>
                <w:b/>
                <w:bCs w:val="0"/>
                <w:color w:val="000000" w:themeColor="text1"/>
                <w:sz w:val="24"/>
                <w:szCs w:val="24"/>
                <w:lang w:val="en-US" w:eastAsia="zh-CN"/>
                <w14:textFill>
                  <w14:solidFill>
                    <w14:schemeClr w14:val="tx1"/>
                  </w14:solidFill>
                </w14:textFill>
              </w:rPr>
              <w:t>6</w:t>
            </w:r>
            <w:r>
              <w:rPr>
                <w:rFonts w:hint="eastAsia" w:ascii="宋体" w:hAnsi="宋体"/>
                <w:b/>
                <w:bCs w:val="0"/>
                <w:color w:val="000000" w:themeColor="text1"/>
                <w:sz w:val="24"/>
                <w:szCs w:val="24"/>
                <w14:textFill>
                  <w14:solidFill>
                    <w14:schemeClr w14:val="tx1"/>
                  </w14:solidFill>
                </w14:textFill>
              </w:rPr>
              <w:t>月</w:t>
            </w:r>
            <w:r>
              <w:rPr>
                <w:rFonts w:hint="eastAsia" w:ascii="宋体" w:hAnsi="宋体"/>
                <w:b/>
                <w:bCs w:val="0"/>
                <w:color w:val="000000" w:themeColor="text1"/>
                <w:sz w:val="24"/>
                <w:szCs w:val="24"/>
                <w:lang w:val="en-US" w:eastAsia="zh-CN"/>
                <w14:textFill>
                  <w14:solidFill>
                    <w14:schemeClr w14:val="tx1"/>
                  </w14:solidFill>
                </w14:textFill>
              </w:rPr>
              <w:t>4</w:t>
            </w:r>
            <w:r>
              <w:rPr>
                <w:rFonts w:hint="eastAsia" w:ascii="宋体" w:hAnsi="宋体"/>
                <w:b/>
                <w:bCs w:val="0"/>
                <w:color w:val="000000" w:themeColor="text1"/>
                <w:sz w:val="24"/>
                <w:szCs w:val="24"/>
                <w14:textFill>
                  <w14:solidFill>
                    <w14:schemeClr w14:val="tx1"/>
                  </w14:solidFill>
                </w14:textFill>
              </w:rPr>
              <w:t>日</w:t>
            </w:r>
          </w:p>
          <w:p w14:paraId="3752D85B">
            <w:pPr>
              <w:jc w:val="both"/>
              <w:rPr>
                <w:rFonts w:hint="eastAsia" w:ascii="仿宋_GB2312"/>
                <w:sz w:val="24"/>
                <w:szCs w:val="24"/>
                <w:lang w:eastAsia="zh-CN"/>
              </w:rPr>
            </w:pPr>
          </w:p>
        </w:tc>
      </w:tr>
    </w:tbl>
    <w:p w14:paraId="6123B69B">
      <w:pPr>
        <w:spacing w:line="300" w:lineRule="exact"/>
        <w:rPr>
          <w:rFonts w:ascii="楷体_GB2312" w:eastAsia="楷体_GB2312"/>
          <w:sz w:val="24"/>
          <w:szCs w:val="24"/>
        </w:rPr>
      </w:pPr>
      <w:r>
        <w:rPr>
          <w:rFonts w:hint="eastAsia" w:ascii="宋体"/>
          <w:b/>
          <w:sz w:val="24"/>
          <w:szCs w:val="24"/>
        </w:rPr>
        <w:t>说明：</w:t>
      </w:r>
      <w:r>
        <w:rPr>
          <w:rFonts w:hint="eastAsia" w:ascii="楷体_GB2312" w:eastAsia="楷体_GB2312"/>
          <w:sz w:val="24"/>
          <w:szCs w:val="24"/>
        </w:rPr>
        <w:t>1.办理情况须在规定时间内征求</w:t>
      </w:r>
      <w:r>
        <w:rPr>
          <w:rFonts w:hint="eastAsia" w:ascii="楷体_GB2312" w:eastAsia="楷体_GB2312"/>
          <w:sz w:val="24"/>
          <w:szCs w:val="24"/>
          <w:lang w:eastAsia="zh-CN"/>
        </w:rPr>
        <w:t>提出人</w:t>
      </w:r>
      <w:r>
        <w:rPr>
          <w:rFonts w:hint="eastAsia" w:ascii="楷体_GB2312" w:eastAsia="楷体_GB2312"/>
          <w:sz w:val="24"/>
          <w:szCs w:val="24"/>
        </w:rPr>
        <w:t>意见，</w:t>
      </w:r>
      <w:r>
        <w:rPr>
          <w:rFonts w:hint="eastAsia" w:ascii="楷体_GB2312" w:eastAsia="楷体_GB2312"/>
          <w:sz w:val="24"/>
          <w:szCs w:val="24"/>
          <w:lang w:eastAsia="zh-CN"/>
        </w:rPr>
        <w:t>如</w:t>
      </w:r>
      <w:r>
        <w:rPr>
          <w:rFonts w:hint="eastAsia" w:ascii="楷体_GB2312" w:eastAsia="楷体_GB2312"/>
          <w:sz w:val="24"/>
          <w:szCs w:val="24"/>
        </w:rPr>
        <w:t>书写不够</w:t>
      </w:r>
      <w:r>
        <w:rPr>
          <w:rFonts w:hint="eastAsia" w:ascii="楷体_GB2312" w:eastAsia="楷体_GB2312"/>
          <w:sz w:val="24"/>
          <w:szCs w:val="24"/>
          <w:lang w:eastAsia="zh-CN"/>
        </w:rPr>
        <w:t>，请另</w:t>
      </w:r>
      <w:r>
        <w:rPr>
          <w:rFonts w:hint="eastAsia" w:ascii="楷体_GB2312" w:eastAsia="楷体_GB2312"/>
          <w:sz w:val="24"/>
          <w:szCs w:val="24"/>
        </w:rPr>
        <w:t>附纸。</w:t>
      </w:r>
    </w:p>
    <w:p w14:paraId="7D3FEBBD">
      <w:pPr>
        <w:spacing w:line="320" w:lineRule="exact"/>
        <w:ind w:left="950" w:leftChars="342" w:right="-6" w:hanging="232" w:hangingChars="100"/>
        <w:rPr>
          <w:rFonts w:ascii="楷体_GB2312" w:hAnsi="宋体" w:eastAsia="楷体_GB2312"/>
          <w:color w:val="FF0000"/>
          <w:spacing w:val="-4"/>
          <w:sz w:val="24"/>
          <w:szCs w:val="24"/>
        </w:rPr>
      </w:pPr>
      <w:r>
        <w:rPr>
          <w:rFonts w:hint="eastAsia" w:ascii="楷体_GB2312" w:eastAsia="楷体_GB2312"/>
          <w:spacing w:val="-4"/>
          <w:sz w:val="24"/>
          <w:szCs w:val="24"/>
        </w:rPr>
        <w:t>2.</w:t>
      </w:r>
      <w:r>
        <w:rPr>
          <w:rFonts w:hint="eastAsia" w:ascii="楷体_GB2312" w:eastAsia="楷体_GB2312"/>
          <w:spacing w:val="-4"/>
          <w:sz w:val="24"/>
          <w:szCs w:val="24"/>
          <w:lang w:eastAsia="zh-CN"/>
        </w:rPr>
        <w:t>提出人</w:t>
      </w:r>
      <w:r>
        <w:rPr>
          <w:rFonts w:hint="eastAsia" w:ascii="楷体_GB2312" w:eastAsia="楷体_GB2312"/>
          <w:spacing w:val="-4"/>
          <w:sz w:val="24"/>
          <w:szCs w:val="24"/>
        </w:rPr>
        <w:t>可以当面向承办单位反馈办理结果，也可以在走访答复后将本表寄送承办单位。</w:t>
      </w:r>
    </w:p>
    <w:p w14:paraId="040083FE">
      <w:pPr>
        <w:spacing w:line="300" w:lineRule="exact"/>
        <w:ind w:left="958" w:leftChars="342" w:hanging="240" w:hangingChars="100"/>
        <w:rPr>
          <w:rFonts w:ascii="楷体_GB2312" w:eastAsia="楷体_GB2312"/>
          <w:sz w:val="24"/>
          <w:szCs w:val="24"/>
        </w:rPr>
      </w:pPr>
      <w:r>
        <w:rPr>
          <w:rFonts w:hint="eastAsia" w:ascii="楷体_GB2312" w:eastAsia="楷体_GB2312"/>
          <w:sz w:val="24"/>
          <w:szCs w:val="24"/>
        </w:rPr>
        <w:t>3.本表经</w:t>
      </w:r>
      <w:r>
        <w:rPr>
          <w:rFonts w:hint="eastAsia" w:ascii="楷体_GB2312" w:eastAsia="楷体_GB2312"/>
          <w:sz w:val="24"/>
          <w:szCs w:val="24"/>
          <w:lang w:eastAsia="zh-CN"/>
        </w:rPr>
        <w:t>提出人</w:t>
      </w:r>
      <w:r>
        <w:rPr>
          <w:rFonts w:hint="eastAsia" w:ascii="楷体_GB2312" w:eastAsia="楷体_GB2312"/>
          <w:sz w:val="24"/>
          <w:szCs w:val="24"/>
        </w:rPr>
        <w:t>签名后，一份存承办单位，二份送区政府办公室，一份留</w:t>
      </w:r>
      <w:r>
        <w:rPr>
          <w:rFonts w:hint="eastAsia" w:ascii="楷体_GB2312" w:eastAsia="楷体_GB2312"/>
          <w:sz w:val="24"/>
          <w:szCs w:val="24"/>
          <w:lang w:eastAsia="zh-CN"/>
        </w:rPr>
        <w:t>提出人（若为集体提案、界别提案、联名提案留三份）</w:t>
      </w:r>
      <w:r>
        <w:rPr>
          <w:rFonts w:hint="eastAsia" w:ascii="楷体_GB2312" w:eastAsia="楷体_GB2312"/>
          <w:sz w:val="24"/>
          <w:szCs w:val="24"/>
        </w:rPr>
        <w:t>。</w:t>
      </w:r>
    </w:p>
    <w:p w14:paraId="3FA1C759">
      <w:pPr>
        <w:spacing w:line="300" w:lineRule="exact"/>
        <w:rPr>
          <w:rFonts w:ascii="宋体"/>
          <w:b/>
          <w:sz w:val="24"/>
          <w:szCs w:val="24"/>
        </w:rPr>
      </w:pPr>
      <w:r>
        <w:rPr>
          <w:rFonts w:ascii="宋体"/>
          <w:b/>
          <w:sz w:val="24"/>
          <w:szCs w:val="24"/>
        </w:rPr>
        <w:br w:type="page"/>
      </w:r>
    </w:p>
    <w:tbl>
      <w:tblPr>
        <w:tblStyle w:val="3"/>
        <w:tblW w:w="89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446"/>
        <w:gridCol w:w="477"/>
        <w:gridCol w:w="825"/>
        <w:gridCol w:w="424"/>
        <w:gridCol w:w="240"/>
        <w:gridCol w:w="663"/>
        <w:gridCol w:w="537"/>
        <w:gridCol w:w="363"/>
        <w:gridCol w:w="77"/>
        <w:gridCol w:w="257"/>
        <w:gridCol w:w="266"/>
        <w:gridCol w:w="580"/>
        <w:gridCol w:w="240"/>
        <w:gridCol w:w="446"/>
        <w:gridCol w:w="246"/>
        <w:gridCol w:w="828"/>
        <w:gridCol w:w="748"/>
      </w:tblGrid>
      <w:tr w14:paraId="170C21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8" w:type="dxa"/>
            <w:gridSpan w:val="18"/>
            <w:tcBorders>
              <w:tl2br w:val="nil"/>
              <w:tr2bl w:val="nil"/>
            </w:tcBorders>
            <w:vAlign w:val="center"/>
          </w:tcPr>
          <w:p w14:paraId="57CCBCCA">
            <w:pPr>
              <w:spacing w:line="400" w:lineRule="exact"/>
              <w:ind w:right="-6"/>
              <w:jc w:val="left"/>
              <w:rPr>
                <w:rFonts w:ascii="宋体" w:hAnsi="宋体" w:eastAsia="宋体"/>
                <w:b/>
                <w:color w:val="auto"/>
                <w:sz w:val="24"/>
                <w:szCs w:val="24"/>
              </w:rPr>
            </w:pPr>
            <w:r>
              <w:rPr>
                <w:rFonts w:hint="eastAsia" w:ascii="宋体" w:hAnsi="宋体" w:eastAsia="宋体"/>
                <w:b/>
                <w:color w:val="auto"/>
                <w:sz w:val="24"/>
                <w:szCs w:val="24"/>
              </w:rPr>
              <w:t>承办单位对办理结果的分类</w:t>
            </w:r>
            <w:r>
              <w:rPr>
                <w:rFonts w:hint="eastAsia" w:ascii="楷体_GB2312" w:hAnsi="宋体" w:eastAsia="楷体_GB2312"/>
                <w:color w:val="auto"/>
                <w:sz w:val="24"/>
                <w:szCs w:val="24"/>
              </w:rPr>
              <w:t>（请在</w:t>
            </w:r>
            <w:r>
              <w:rPr>
                <w:rFonts w:hint="eastAsia" w:ascii="楷体_GB2312" w:hAnsi="宋体" w:eastAsia="楷体_GB2312"/>
                <w:color w:val="auto"/>
                <w:sz w:val="24"/>
                <w:szCs w:val="24"/>
                <w:lang w:val="en-US" w:eastAsia="zh-CN"/>
              </w:rPr>
              <w:t>4</w:t>
            </w:r>
            <w:r>
              <w:rPr>
                <w:rFonts w:hint="eastAsia" w:ascii="楷体_GB2312" w:hAnsi="宋体" w:eastAsia="楷体_GB2312"/>
                <w:color w:val="auto"/>
                <w:sz w:val="24"/>
                <w:szCs w:val="24"/>
              </w:rPr>
              <w:t>个选</w:t>
            </w:r>
            <w:r>
              <w:rPr>
                <w:rFonts w:ascii="宋体"/>
                <w:b/>
                <w:color w:val="auto"/>
                <w:sz w:val="24"/>
                <w:szCs w:val="24"/>
              </w:rPr>
              <mc:AlternateContent>
                <mc:Choice Requires="wps">
                  <w:drawing>
                    <wp:anchor distT="0" distB="0" distL="114300" distR="114300" simplePos="0" relativeHeight="251659264" behindDoc="0" locked="0" layoutInCell="0" allowOverlap="1">
                      <wp:simplePos x="0" y="0"/>
                      <wp:positionH relativeFrom="column">
                        <wp:posOffset>-739140</wp:posOffset>
                      </wp:positionH>
                      <wp:positionV relativeFrom="paragraph">
                        <wp:posOffset>1263650</wp:posOffset>
                      </wp:positionV>
                      <wp:extent cx="369570" cy="3867150"/>
                      <wp:effectExtent l="4445" t="4445" r="6985" b="14605"/>
                      <wp:wrapTight wrapText="bothSides">
                        <wp:wrapPolygon>
                          <wp:start x="-260" y="-25"/>
                          <wp:lineTo x="-260" y="21575"/>
                          <wp:lineTo x="20895" y="21575"/>
                          <wp:lineTo x="20895" y="-25"/>
                          <wp:lineTo x="-260" y="-25"/>
                        </wp:wrapPolygon>
                      </wp:wrapTight>
                      <wp:docPr id="4" name="文本框 4"/>
                      <wp:cNvGraphicFramePr/>
                      <a:graphic xmlns:a="http://schemas.openxmlformats.org/drawingml/2006/main">
                        <a:graphicData uri="http://schemas.microsoft.com/office/word/2010/wordprocessingShape">
                          <wps:wsp>
                            <wps:cNvSpPr txBox="1"/>
                            <wps:spPr>
                              <a:xfrm>
                                <a:off x="0" y="0"/>
                                <a:ext cx="369570" cy="38671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1E692E3">
                                  <w:pPr>
                                    <w:spacing w:line="240" w:lineRule="exact"/>
                                    <w:rPr>
                                      <w:b/>
                                    </w:rPr>
                                  </w:pPr>
                                  <w:r>
                                    <w:rPr>
                                      <w:rFonts w:hint="eastAsia"/>
                                      <w:b/>
                                    </w:rPr>
                                    <w:t xml:space="preserve">……………………装       订        线…………………… </w:t>
                                  </w:r>
                                </w:p>
                              </w:txbxContent>
                            </wps:txbx>
                            <wps:bodyPr vert="eaVert" upright="1"/>
                          </wps:wsp>
                        </a:graphicData>
                      </a:graphic>
                    </wp:anchor>
                  </w:drawing>
                </mc:Choice>
                <mc:Fallback>
                  <w:pict>
                    <v:shape id="_x0000_s1026" o:spid="_x0000_s1026" o:spt="202" type="#_x0000_t202" style="position:absolute;left:0pt;margin-left:-58.2pt;margin-top:99.5pt;height:304.5pt;width:29.1pt;mso-wrap-distance-left:9pt;mso-wrap-distance-right:9pt;z-index:251659264;mso-width-relative:page;mso-height-relative:page;" fillcolor="#FFFFFF" filled="t" stroked="t" coordsize="21600,21600" wrapcoords="-260 -25 -260 21575 20895 21575 20895 -25 -260 -25" o:allowincell="f" o:gfxdata="UEsDBAoAAAAAAIdO4kAAAAAAAAAAAAAAAAAEAAAAZHJzL1BLAwQUAAAACACHTuJAtQ1f5dcAAAAM&#10;AQAADwAAAGRycy9kb3ducmV2LnhtbE2Py07DMBBF90j8gzVI7FI7FVRJiFOJCvbQ9gPceEjS+pHa&#10;Thr+nmEFy9E9unNuvV2sYTOGOHgnIV8JYOharwfXSTge3rMCWEzKaWW8QwnfGGHb3N/VqtL+5j5x&#10;3qeOUYmLlZLQpzRWnMe2R6viyo/oKPvywapEZ+i4DupG5dbwtRAbbtXg6EOvRtz12F72k5XAzfG6&#10;HF6vYdd+nHFaZl2+qVLKx4dcvABLuKQ/GH71SR0acjr5yenIjIQszzdPxFJSlrSKkOy5WAM7SShE&#10;IYA3Nf8/ovkBUEsDBBQAAAAIAIdO4kBilFq1EgIAAEQEAAAOAAAAZHJzL2Uyb0RvYy54bWytU82O&#10;0zAQviPxDpbvNG13uz9V05WglAsCpAXuruMklvwn223SF4A34MSFO8/V5+Cz0+2yy6UHcnDGM+Nv&#10;Zr6ZWdz1WpGd8EFaU9LJaEyJMNxW0jQl/fJ5/eqGkhCZqZiyRpR0LwK9W758sejcXExta1UlPAGI&#10;CfPOlbSN0c2LIvBWaBZG1gkDY229ZhFX3xSVZx3QtSqm4/FV0VlfOW+5CAHa1WCkR0R/DqCta8nF&#10;yvKtFiYOqF4oFlFSaKULdJmzrWvB48e6DiISVVJUGvOJIJA36SyWCzZvPHOt5McU2DkpPKtJM2kQ&#10;9AS1YpGRrZf/QGnJvQ22jiNudTEUkhlBFZPxM27uW+ZErgVUB3ciPfw/WP5h98kTWZX0khLDNBp+&#10;+PH98PP34dc3cpno6VyYw+vewS/2r22PoXnQByhT1X3tdfqjHgI7yN2fyBV9JBzKi6vb2TUsHKaL&#10;m6vrySyzXzy+dj7Ed8JqkoSSejQvc8p270NEJnB9cEnBglWyWkul8sU3mzfKkx1Do9f5S0niyRM3&#10;ZUhX0tvZdIZEGKa3xtRA1A4MBNPkeE9ehPOAU2IrFtohgYwwzJaWUfg8Za1g1VtTkbh3YNlguWhK&#10;RouKEiWwi0nKnpFJdY4nqlMGRaYWDa1IUuw3PWCSuLHVHm3DtoNPwb7iT8nWedm0UOQ25scYrszV&#10;cRHS9P59zyEel3/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UNX+XXAAAADAEAAA8AAAAAAAAA&#10;AQAgAAAAIgAAAGRycy9kb3ducmV2LnhtbFBLAQIUABQAAAAIAIdO4kBilFq1EgIAAEQEAAAOAAAA&#10;AAAAAAEAIAAAACYBAABkcnMvZTJvRG9jLnhtbFBLBQYAAAAABgAGAFkBAACqBQAAAAA=&#10;">
                      <v:fill on="t" focussize="0,0"/>
                      <v:stroke color="#FFFFFF" joinstyle="miter"/>
                      <v:imagedata o:title=""/>
                      <o:lock v:ext="edit" aspectratio="f"/>
                      <v:textbox style="layout-flow:vertical-ideographic;">
                        <w:txbxContent>
                          <w:p w14:paraId="41E692E3">
                            <w:pPr>
                              <w:spacing w:line="240" w:lineRule="exact"/>
                              <w:rPr>
                                <w:b/>
                              </w:rPr>
                            </w:pPr>
                            <w:r>
                              <w:rPr>
                                <w:rFonts w:hint="eastAsia"/>
                                <w:b/>
                              </w:rPr>
                              <w:t xml:space="preserve">……………………装       订        线…………………… </w:t>
                            </w:r>
                          </w:p>
                        </w:txbxContent>
                      </v:textbox>
                      <w10:wrap type="tight"/>
                    </v:shape>
                  </w:pict>
                </mc:Fallback>
              </mc:AlternateContent>
            </w:r>
            <w:r>
              <w:rPr>
                <w:rFonts w:hint="eastAsia" w:ascii="楷体_GB2312" w:hAnsi="宋体" w:eastAsia="楷体_GB2312"/>
                <w:color w:val="auto"/>
                <w:sz w:val="24"/>
                <w:szCs w:val="24"/>
              </w:rPr>
              <w:t>项中选择1项用“√”表示）</w:t>
            </w:r>
          </w:p>
        </w:tc>
      </w:tr>
      <w:tr w14:paraId="31906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265" w:type="dxa"/>
            <w:tcBorders>
              <w:tl2br w:val="nil"/>
              <w:tr2bl w:val="nil"/>
            </w:tcBorders>
            <w:vAlign w:val="center"/>
          </w:tcPr>
          <w:p w14:paraId="17A97690">
            <w:pPr>
              <w:spacing w:line="320" w:lineRule="exact"/>
              <w:ind w:right="-6"/>
              <w:jc w:val="center"/>
              <w:rPr>
                <w:rFonts w:ascii="宋体" w:hAnsi="宋体" w:eastAsia="宋体"/>
                <w:b w:val="0"/>
                <w:bCs/>
                <w:color w:val="auto"/>
                <w:sz w:val="24"/>
                <w:szCs w:val="24"/>
              </w:rPr>
            </w:pPr>
            <w:r>
              <w:rPr>
                <w:rFonts w:hint="eastAsia" w:ascii="宋体" w:hAnsi="宋体" w:eastAsia="宋体"/>
                <w:color w:val="auto"/>
                <w:sz w:val="24"/>
                <w:szCs w:val="24"/>
                <w:lang w:eastAsia="zh-CN"/>
              </w:rPr>
              <w:t>解决</w:t>
            </w:r>
            <w:r>
              <w:rPr>
                <w:rFonts w:hint="eastAsia" w:ascii="宋体" w:hAnsi="宋体" w:eastAsia="宋体"/>
                <w:color w:val="auto"/>
                <w:sz w:val="24"/>
                <w:szCs w:val="24"/>
              </w:rPr>
              <w:t>采纳</w:t>
            </w:r>
          </w:p>
        </w:tc>
        <w:tc>
          <w:tcPr>
            <w:tcW w:w="923" w:type="dxa"/>
            <w:gridSpan w:val="2"/>
            <w:tcBorders>
              <w:tl2br w:val="nil"/>
              <w:tr2bl w:val="nil"/>
            </w:tcBorders>
            <w:vAlign w:val="center"/>
          </w:tcPr>
          <w:p w14:paraId="58929603">
            <w:pPr>
              <w:spacing w:line="400" w:lineRule="exact"/>
              <w:ind w:right="-6"/>
              <w:jc w:val="center"/>
              <w:rPr>
                <w:rFonts w:ascii="宋体" w:hAnsi="宋体" w:eastAsia="宋体"/>
                <w:color w:val="auto"/>
                <w:sz w:val="24"/>
                <w:szCs w:val="24"/>
              </w:rPr>
            </w:pPr>
            <w:r>
              <w:rPr>
                <w:rFonts w:hint="eastAsia" w:ascii="楷体_GB2312" w:hAnsi="宋体" w:eastAsia="楷体_GB2312"/>
                <w:color w:val="auto"/>
                <w:sz w:val="24"/>
                <w:szCs w:val="24"/>
              </w:rPr>
              <w:t>√</w:t>
            </w:r>
          </w:p>
        </w:tc>
        <w:tc>
          <w:tcPr>
            <w:tcW w:w="1249" w:type="dxa"/>
            <w:gridSpan w:val="2"/>
            <w:tcBorders>
              <w:tl2br w:val="nil"/>
              <w:tr2bl w:val="nil"/>
            </w:tcBorders>
            <w:vAlign w:val="center"/>
          </w:tcPr>
          <w:p w14:paraId="3F02D1C0">
            <w:pPr>
              <w:spacing w:line="400" w:lineRule="exact"/>
              <w:ind w:right="-6"/>
              <w:jc w:val="center"/>
              <w:rPr>
                <w:rFonts w:ascii="宋体" w:hAnsi="宋体" w:eastAsia="宋体"/>
                <w:color w:val="auto"/>
                <w:sz w:val="24"/>
                <w:szCs w:val="24"/>
              </w:rPr>
            </w:pPr>
            <w:r>
              <w:rPr>
                <w:rFonts w:hint="eastAsia" w:ascii="宋体" w:hAnsi="宋体" w:eastAsia="宋体"/>
                <w:color w:val="auto"/>
                <w:sz w:val="24"/>
                <w:szCs w:val="24"/>
              </w:rPr>
              <w:t>正在解决</w:t>
            </w:r>
          </w:p>
        </w:tc>
        <w:tc>
          <w:tcPr>
            <w:tcW w:w="903" w:type="dxa"/>
            <w:gridSpan w:val="2"/>
            <w:tcBorders>
              <w:tl2br w:val="nil"/>
              <w:tr2bl w:val="nil"/>
            </w:tcBorders>
            <w:vAlign w:val="center"/>
          </w:tcPr>
          <w:p w14:paraId="7EA5C0CE">
            <w:pPr>
              <w:spacing w:line="360" w:lineRule="exact"/>
              <w:ind w:right="-6"/>
              <w:jc w:val="center"/>
              <w:rPr>
                <w:rFonts w:ascii="宋体" w:hAnsi="宋体" w:eastAsia="宋体"/>
                <w:color w:val="auto"/>
                <w:sz w:val="24"/>
                <w:szCs w:val="24"/>
              </w:rPr>
            </w:pPr>
          </w:p>
        </w:tc>
        <w:tc>
          <w:tcPr>
            <w:tcW w:w="1500" w:type="dxa"/>
            <w:gridSpan w:val="5"/>
            <w:tcBorders>
              <w:tl2br w:val="nil"/>
              <w:tr2bl w:val="nil"/>
            </w:tcBorders>
            <w:vAlign w:val="center"/>
          </w:tcPr>
          <w:p w14:paraId="7FD5EEA4">
            <w:pPr>
              <w:spacing w:line="400" w:lineRule="exact"/>
              <w:ind w:right="-6"/>
              <w:jc w:val="center"/>
              <w:rPr>
                <w:rFonts w:ascii="宋体" w:hAnsi="宋体" w:eastAsia="宋体"/>
                <w:color w:val="auto"/>
                <w:sz w:val="24"/>
                <w:szCs w:val="24"/>
              </w:rPr>
            </w:pPr>
            <w:r>
              <w:rPr>
                <w:rFonts w:hint="eastAsia" w:ascii="宋体" w:hAnsi="宋体" w:eastAsia="宋体"/>
                <w:color w:val="auto"/>
                <w:sz w:val="24"/>
                <w:szCs w:val="24"/>
                <w:lang w:eastAsia="zh-CN"/>
              </w:rPr>
              <w:t>计划解决</w:t>
            </w:r>
          </w:p>
        </w:tc>
        <w:tc>
          <w:tcPr>
            <w:tcW w:w="820" w:type="dxa"/>
            <w:gridSpan w:val="2"/>
            <w:tcBorders>
              <w:tl2br w:val="nil"/>
              <w:tr2bl w:val="nil"/>
            </w:tcBorders>
            <w:vAlign w:val="center"/>
          </w:tcPr>
          <w:p w14:paraId="0AE5F0E6">
            <w:pPr>
              <w:spacing w:line="400" w:lineRule="exact"/>
              <w:ind w:right="-6"/>
              <w:jc w:val="center"/>
              <w:rPr>
                <w:rFonts w:hint="eastAsia" w:ascii="宋体" w:hAnsi="宋体" w:eastAsia="宋体"/>
                <w:color w:val="auto"/>
                <w:sz w:val="24"/>
                <w:szCs w:val="24"/>
                <w:lang w:eastAsia="zh-CN"/>
              </w:rPr>
            </w:pPr>
          </w:p>
        </w:tc>
        <w:tc>
          <w:tcPr>
            <w:tcW w:w="1520" w:type="dxa"/>
            <w:gridSpan w:val="3"/>
            <w:tcBorders>
              <w:tl2br w:val="nil"/>
              <w:tr2bl w:val="nil"/>
            </w:tcBorders>
            <w:vAlign w:val="center"/>
          </w:tcPr>
          <w:p w14:paraId="61A0CD78">
            <w:pPr>
              <w:spacing w:line="400" w:lineRule="exact"/>
              <w:ind w:right="-6"/>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留作参考</w:t>
            </w:r>
          </w:p>
        </w:tc>
        <w:tc>
          <w:tcPr>
            <w:tcW w:w="748" w:type="dxa"/>
            <w:tcBorders>
              <w:tl2br w:val="nil"/>
              <w:tr2bl w:val="nil"/>
            </w:tcBorders>
            <w:vAlign w:val="center"/>
          </w:tcPr>
          <w:p w14:paraId="69F05E8A">
            <w:pPr>
              <w:spacing w:line="400" w:lineRule="exact"/>
              <w:ind w:right="-6"/>
              <w:jc w:val="center"/>
              <w:rPr>
                <w:rFonts w:ascii="宋体" w:hAnsi="宋体" w:eastAsia="宋体"/>
                <w:b/>
                <w:color w:val="auto"/>
                <w:sz w:val="24"/>
                <w:szCs w:val="24"/>
              </w:rPr>
            </w:pPr>
          </w:p>
        </w:tc>
      </w:tr>
      <w:tr w14:paraId="731C0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928" w:type="dxa"/>
            <w:gridSpan w:val="18"/>
            <w:tcBorders>
              <w:tl2br w:val="nil"/>
              <w:tr2bl w:val="nil"/>
            </w:tcBorders>
            <w:vAlign w:val="center"/>
          </w:tcPr>
          <w:p w14:paraId="5622BE07">
            <w:pPr>
              <w:spacing w:line="400" w:lineRule="exact"/>
              <w:ind w:right="-6"/>
              <w:rPr>
                <w:rFonts w:ascii="宋体" w:hAnsi="宋体" w:eastAsia="宋体"/>
                <w:b/>
                <w:color w:val="auto"/>
                <w:sz w:val="24"/>
                <w:szCs w:val="24"/>
              </w:rPr>
            </w:pPr>
            <w:r>
              <w:rPr>
                <w:rFonts w:hint="eastAsia" w:ascii="宋体" w:hAnsi="宋体" w:eastAsia="宋体"/>
                <w:b/>
                <w:color w:val="auto"/>
                <w:sz w:val="24"/>
                <w:szCs w:val="24"/>
              </w:rPr>
              <w:t>办理复文公开属性的分类</w:t>
            </w:r>
            <w:r>
              <w:rPr>
                <w:rFonts w:hint="eastAsia" w:ascii="楷体_GB2312" w:hAnsi="宋体" w:eastAsia="楷体_GB2312"/>
                <w:color w:val="auto"/>
                <w:sz w:val="24"/>
                <w:szCs w:val="24"/>
              </w:rPr>
              <w:t>（请在5个选项中选择1项用“√”表示）</w:t>
            </w:r>
          </w:p>
        </w:tc>
      </w:tr>
      <w:tr w14:paraId="6B7F9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677" w:type="dxa"/>
            <w:gridSpan w:val="6"/>
            <w:tcBorders>
              <w:tl2br w:val="nil"/>
              <w:tr2bl w:val="nil"/>
            </w:tcBorders>
            <w:vAlign w:val="center"/>
          </w:tcPr>
          <w:p w14:paraId="4BE35041">
            <w:pPr>
              <w:spacing w:line="400" w:lineRule="exact"/>
              <w:ind w:right="-6"/>
              <w:jc w:val="center"/>
              <w:rPr>
                <w:rFonts w:ascii="宋体" w:hAnsi="宋体" w:eastAsia="宋体"/>
                <w:b/>
                <w:color w:val="auto"/>
                <w:sz w:val="24"/>
                <w:szCs w:val="24"/>
              </w:rPr>
            </w:pPr>
            <w:r>
              <w:rPr>
                <w:rFonts w:hint="eastAsia" w:ascii="宋体" w:hAnsi="宋体" w:eastAsia="宋体"/>
                <w:b/>
                <w:color w:val="auto"/>
                <w:sz w:val="24"/>
                <w:szCs w:val="24"/>
              </w:rPr>
              <w:t>主动公开</w:t>
            </w:r>
          </w:p>
        </w:tc>
        <w:tc>
          <w:tcPr>
            <w:tcW w:w="3429" w:type="dxa"/>
            <w:gridSpan w:val="9"/>
            <w:tcBorders>
              <w:tl2br w:val="nil"/>
              <w:tr2bl w:val="nil"/>
            </w:tcBorders>
            <w:vAlign w:val="center"/>
          </w:tcPr>
          <w:p w14:paraId="7F1C349C">
            <w:pPr>
              <w:spacing w:line="400" w:lineRule="exact"/>
              <w:ind w:right="-6"/>
              <w:jc w:val="center"/>
              <w:rPr>
                <w:rFonts w:ascii="宋体" w:hAnsi="宋体" w:eastAsia="宋体"/>
                <w:b/>
                <w:color w:val="auto"/>
                <w:sz w:val="24"/>
                <w:szCs w:val="24"/>
              </w:rPr>
            </w:pPr>
            <w:r>
              <w:rPr>
                <w:rFonts w:hint="eastAsia" w:ascii="宋体" w:hAnsi="宋体" w:eastAsia="宋体"/>
                <w:b/>
                <w:color w:val="auto"/>
                <w:sz w:val="24"/>
                <w:szCs w:val="24"/>
              </w:rPr>
              <w:t>依申请公开</w:t>
            </w:r>
          </w:p>
        </w:tc>
        <w:tc>
          <w:tcPr>
            <w:tcW w:w="1822" w:type="dxa"/>
            <w:gridSpan w:val="3"/>
            <w:vMerge w:val="restart"/>
            <w:tcBorders>
              <w:tl2br w:val="nil"/>
              <w:tr2bl w:val="nil"/>
            </w:tcBorders>
            <w:vAlign w:val="center"/>
          </w:tcPr>
          <w:p w14:paraId="5EF20A00">
            <w:pPr>
              <w:spacing w:line="400" w:lineRule="exact"/>
              <w:ind w:right="-6"/>
              <w:jc w:val="center"/>
              <w:rPr>
                <w:rFonts w:ascii="宋体" w:hAnsi="宋体" w:eastAsia="宋体"/>
                <w:b/>
                <w:color w:val="auto"/>
                <w:sz w:val="24"/>
                <w:szCs w:val="24"/>
              </w:rPr>
            </w:pPr>
            <w:r>
              <w:rPr>
                <w:rFonts w:hint="eastAsia" w:ascii="宋体" w:hAnsi="宋体" w:eastAsia="宋体"/>
                <w:b/>
                <w:color w:val="auto"/>
                <w:sz w:val="24"/>
                <w:szCs w:val="24"/>
              </w:rPr>
              <w:t>不公开</w:t>
            </w:r>
          </w:p>
        </w:tc>
      </w:tr>
      <w:tr w14:paraId="4022E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11" w:type="dxa"/>
            <w:gridSpan w:val="2"/>
            <w:tcBorders>
              <w:tl2br w:val="nil"/>
              <w:tr2bl w:val="nil"/>
            </w:tcBorders>
            <w:vAlign w:val="center"/>
          </w:tcPr>
          <w:p w14:paraId="1B485460">
            <w:pPr>
              <w:spacing w:line="400" w:lineRule="exact"/>
              <w:ind w:right="-6"/>
              <w:jc w:val="center"/>
              <w:rPr>
                <w:rFonts w:ascii="宋体" w:hAnsi="宋体" w:eastAsia="宋体"/>
                <w:bCs/>
                <w:color w:val="auto"/>
                <w:sz w:val="24"/>
                <w:szCs w:val="24"/>
              </w:rPr>
            </w:pPr>
            <w:r>
              <w:rPr>
                <w:rFonts w:hint="eastAsia" w:ascii="宋体" w:hAnsi="宋体" w:eastAsia="宋体"/>
                <w:bCs/>
                <w:color w:val="auto"/>
                <w:sz w:val="24"/>
                <w:szCs w:val="24"/>
              </w:rPr>
              <w:t>全文公开</w:t>
            </w:r>
          </w:p>
        </w:tc>
        <w:tc>
          <w:tcPr>
            <w:tcW w:w="1966" w:type="dxa"/>
            <w:gridSpan w:val="4"/>
            <w:tcBorders>
              <w:tl2br w:val="nil"/>
              <w:tr2bl w:val="nil"/>
            </w:tcBorders>
            <w:vAlign w:val="center"/>
          </w:tcPr>
          <w:p w14:paraId="531C5762">
            <w:pPr>
              <w:spacing w:line="400" w:lineRule="exact"/>
              <w:ind w:right="-6"/>
              <w:jc w:val="center"/>
              <w:rPr>
                <w:rFonts w:ascii="宋体" w:hAnsi="宋体" w:eastAsia="宋体"/>
                <w:bCs/>
                <w:color w:val="auto"/>
                <w:sz w:val="24"/>
                <w:szCs w:val="24"/>
              </w:rPr>
            </w:pPr>
            <w:r>
              <w:rPr>
                <w:rFonts w:hint="eastAsia" w:ascii="宋体" w:hAnsi="宋体" w:eastAsia="宋体"/>
                <w:bCs/>
                <w:color w:val="auto"/>
                <w:sz w:val="24"/>
                <w:szCs w:val="24"/>
              </w:rPr>
              <w:t>摘要公开</w:t>
            </w:r>
          </w:p>
        </w:tc>
        <w:tc>
          <w:tcPr>
            <w:tcW w:w="1640" w:type="dxa"/>
            <w:gridSpan w:val="4"/>
            <w:tcBorders>
              <w:tl2br w:val="nil"/>
              <w:tr2bl w:val="nil"/>
            </w:tcBorders>
            <w:vAlign w:val="center"/>
          </w:tcPr>
          <w:p w14:paraId="2731905B">
            <w:pPr>
              <w:spacing w:line="400" w:lineRule="exact"/>
              <w:ind w:right="-6"/>
              <w:jc w:val="center"/>
              <w:rPr>
                <w:rFonts w:ascii="宋体" w:hAnsi="宋体" w:eastAsia="宋体"/>
                <w:bCs/>
                <w:color w:val="auto"/>
                <w:sz w:val="24"/>
                <w:szCs w:val="24"/>
              </w:rPr>
            </w:pPr>
            <w:r>
              <w:rPr>
                <w:rFonts w:hint="eastAsia" w:ascii="宋体" w:hAnsi="宋体" w:eastAsia="宋体"/>
                <w:bCs/>
                <w:color w:val="auto"/>
                <w:sz w:val="24"/>
                <w:szCs w:val="24"/>
              </w:rPr>
              <w:t>全文公开</w:t>
            </w:r>
          </w:p>
        </w:tc>
        <w:tc>
          <w:tcPr>
            <w:tcW w:w="1789" w:type="dxa"/>
            <w:gridSpan w:val="5"/>
            <w:tcBorders>
              <w:tl2br w:val="nil"/>
              <w:tr2bl w:val="nil"/>
            </w:tcBorders>
            <w:vAlign w:val="center"/>
          </w:tcPr>
          <w:p w14:paraId="65E35015">
            <w:pPr>
              <w:spacing w:line="400" w:lineRule="exact"/>
              <w:ind w:right="-6"/>
              <w:jc w:val="center"/>
              <w:rPr>
                <w:rFonts w:hint="eastAsia" w:ascii="宋体" w:hAnsi="宋体" w:eastAsia="宋体"/>
                <w:bCs/>
                <w:color w:val="auto"/>
                <w:sz w:val="24"/>
                <w:szCs w:val="24"/>
              </w:rPr>
            </w:pPr>
            <w:r>
              <w:rPr>
                <w:rFonts w:hint="eastAsia" w:ascii="宋体" w:hAnsi="宋体" w:eastAsia="宋体"/>
                <w:bCs/>
                <w:color w:val="auto"/>
                <w:sz w:val="24"/>
                <w:szCs w:val="24"/>
              </w:rPr>
              <w:t>摘要公开</w:t>
            </w:r>
          </w:p>
        </w:tc>
        <w:tc>
          <w:tcPr>
            <w:tcW w:w="1822" w:type="dxa"/>
            <w:gridSpan w:val="3"/>
            <w:vMerge w:val="continue"/>
            <w:tcBorders>
              <w:tl2br w:val="nil"/>
              <w:tr2bl w:val="nil"/>
            </w:tcBorders>
            <w:vAlign w:val="center"/>
          </w:tcPr>
          <w:p w14:paraId="7F083D16">
            <w:pPr>
              <w:spacing w:line="400" w:lineRule="exact"/>
              <w:ind w:right="-6"/>
              <w:jc w:val="center"/>
              <w:rPr>
                <w:rFonts w:ascii="宋体" w:hAnsi="宋体" w:eastAsia="宋体"/>
                <w:b/>
                <w:color w:val="auto"/>
                <w:sz w:val="24"/>
                <w:szCs w:val="24"/>
              </w:rPr>
            </w:pPr>
          </w:p>
        </w:tc>
      </w:tr>
      <w:tr w14:paraId="58909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11" w:type="dxa"/>
            <w:gridSpan w:val="2"/>
            <w:tcBorders>
              <w:tl2br w:val="nil"/>
              <w:tr2bl w:val="nil"/>
            </w:tcBorders>
            <w:vAlign w:val="center"/>
          </w:tcPr>
          <w:p w14:paraId="4F334E42">
            <w:pPr>
              <w:spacing w:line="400" w:lineRule="exact"/>
              <w:ind w:right="-6"/>
              <w:jc w:val="center"/>
              <w:rPr>
                <w:rFonts w:ascii="宋体" w:hAnsi="宋体" w:eastAsia="宋体"/>
                <w:b w:val="0"/>
                <w:bCs/>
                <w:color w:val="auto"/>
                <w:sz w:val="24"/>
                <w:szCs w:val="24"/>
              </w:rPr>
            </w:pPr>
            <w:bookmarkStart w:id="0" w:name="_GoBack"/>
            <w:bookmarkEnd w:id="0"/>
          </w:p>
        </w:tc>
        <w:tc>
          <w:tcPr>
            <w:tcW w:w="1966" w:type="dxa"/>
            <w:gridSpan w:val="4"/>
            <w:tcBorders>
              <w:tl2br w:val="nil"/>
              <w:tr2bl w:val="nil"/>
            </w:tcBorders>
            <w:vAlign w:val="center"/>
          </w:tcPr>
          <w:p w14:paraId="36248FDD">
            <w:pPr>
              <w:spacing w:line="400" w:lineRule="exact"/>
              <w:ind w:right="-6"/>
              <w:jc w:val="center"/>
              <w:rPr>
                <w:rFonts w:ascii="宋体" w:hAnsi="宋体" w:eastAsia="宋体"/>
                <w:b w:val="0"/>
                <w:bCs/>
                <w:color w:val="auto"/>
                <w:sz w:val="24"/>
                <w:szCs w:val="24"/>
              </w:rPr>
            </w:pPr>
          </w:p>
        </w:tc>
        <w:tc>
          <w:tcPr>
            <w:tcW w:w="1640" w:type="dxa"/>
            <w:gridSpan w:val="4"/>
            <w:tcBorders>
              <w:tl2br w:val="nil"/>
              <w:tr2bl w:val="nil"/>
            </w:tcBorders>
            <w:vAlign w:val="center"/>
          </w:tcPr>
          <w:p w14:paraId="74C3E44D">
            <w:pPr>
              <w:spacing w:line="400" w:lineRule="exact"/>
              <w:ind w:right="-6"/>
              <w:jc w:val="center"/>
              <w:rPr>
                <w:rFonts w:ascii="宋体" w:hAnsi="宋体" w:eastAsia="宋体"/>
                <w:b w:val="0"/>
                <w:bCs/>
                <w:color w:val="auto"/>
                <w:sz w:val="24"/>
                <w:szCs w:val="24"/>
              </w:rPr>
            </w:pPr>
          </w:p>
        </w:tc>
        <w:tc>
          <w:tcPr>
            <w:tcW w:w="1789" w:type="dxa"/>
            <w:gridSpan w:val="5"/>
            <w:tcBorders>
              <w:tl2br w:val="nil"/>
              <w:tr2bl w:val="nil"/>
            </w:tcBorders>
            <w:vAlign w:val="center"/>
          </w:tcPr>
          <w:p w14:paraId="3CE9FD83">
            <w:pPr>
              <w:spacing w:line="400" w:lineRule="exact"/>
              <w:ind w:right="-6"/>
              <w:jc w:val="center"/>
              <w:rPr>
                <w:rFonts w:ascii="宋体" w:hAnsi="宋体" w:eastAsia="宋体"/>
                <w:b w:val="0"/>
                <w:bCs/>
                <w:color w:val="auto"/>
                <w:sz w:val="24"/>
                <w:szCs w:val="24"/>
              </w:rPr>
            </w:pPr>
          </w:p>
        </w:tc>
        <w:tc>
          <w:tcPr>
            <w:tcW w:w="1822" w:type="dxa"/>
            <w:gridSpan w:val="3"/>
            <w:tcBorders>
              <w:tl2br w:val="nil"/>
              <w:tr2bl w:val="nil"/>
            </w:tcBorders>
            <w:vAlign w:val="center"/>
          </w:tcPr>
          <w:p w14:paraId="6EA38C2A">
            <w:pPr>
              <w:spacing w:line="400" w:lineRule="exact"/>
              <w:ind w:right="-6"/>
              <w:jc w:val="center"/>
              <w:rPr>
                <w:rFonts w:ascii="宋体" w:hAnsi="宋体" w:eastAsia="宋体"/>
                <w:b w:val="0"/>
                <w:bCs/>
                <w:color w:val="auto"/>
                <w:sz w:val="24"/>
                <w:szCs w:val="24"/>
              </w:rPr>
            </w:pPr>
          </w:p>
        </w:tc>
      </w:tr>
      <w:tr w14:paraId="4FFA1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11" w:type="dxa"/>
            <w:gridSpan w:val="2"/>
            <w:tcBorders>
              <w:tl2br w:val="nil"/>
              <w:tr2bl w:val="nil"/>
            </w:tcBorders>
            <w:vAlign w:val="center"/>
          </w:tcPr>
          <w:p w14:paraId="7FF0AE84">
            <w:pPr>
              <w:spacing w:line="400" w:lineRule="exact"/>
              <w:ind w:right="-6"/>
              <w:jc w:val="center"/>
              <w:rPr>
                <w:rFonts w:ascii="宋体" w:hAnsi="宋体" w:eastAsia="宋体"/>
                <w:b w:val="0"/>
                <w:bCs/>
                <w:color w:val="auto"/>
                <w:sz w:val="24"/>
                <w:szCs w:val="24"/>
              </w:rPr>
            </w:pPr>
            <w:r>
              <w:rPr>
                <w:rFonts w:hint="eastAsia" w:ascii="宋体" w:hAnsi="宋体" w:eastAsia="宋体"/>
                <w:b/>
                <w:color w:val="auto"/>
                <w:sz w:val="24"/>
                <w:szCs w:val="24"/>
                <w:u w:val="none"/>
                <w:lang w:eastAsia="zh-CN"/>
              </w:rPr>
              <w:t>办理复文非主动公开理由</w:t>
            </w:r>
          </w:p>
        </w:tc>
        <w:tc>
          <w:tcPr>
            <w:tcW w:w="7217" w:type="dxa"/>
            <w:gridSpan w:val="16"/>
            <w:tcBorders>
              <w:tl2br w:val="nil"/>
              <w:tr2bl w:val="nil"/>
            </w:tcBorders>
            <w:vAlign w:val="center"/>
          </w:tcPr>
          <w:p w14:paraId="39810A52">
            <w:pPr>
              <w:spacing w:line="400" w:lineRule="exact"/>
              <w:ind w:right="-6"/>
              <w:jc w:val="center"/>
              <w:rPr>
                <w:rFonts w:hint="default" w:ascii="宋体" w:hAnsi="宋体" w:eastAsia="宋体"/>
                <w:b w:val="0"/>
                <w:bCs/>
                <w:color w:val="auto"/>
                <w:sz w:val="24"/>
                <w:szCs w:val="24"/>
                <w:lang w:val="en-US" w:eastAsia="zh-CN"/>
              </w:rPr>
            </w:pPr>
          </w:p>
        </w:tc>
      </w:tr>
      <w:tr w14:paraId="54258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8928" w:type="dxa"/>
            <w:gridSpan w:val="18"/>
            <w:tcBorders>
              <w:tl2br w:val="nil"/>
              <w:tr2bl w:val="nil"/>
            </w:tcBorders>
            <w:vAlign w:val="center"/>
          </w:tcPr>
          <w:p w14:paraId="4AEE38DB">
            <w:pPr>
              <w:spacing w:line="400" w:lineRule="exact"/>
              <w:ind w:right="-6"/>
              <w:rPr>
                <w:rFonts w:ascii="宋体" w:hAnsi="宋体" w:eastAsia="宋体"/>
                <w:b/>
                <w:color w:val="auto"/>
                <w:sz w:val="24"/>
                <w:szCs w:val="24"/>
              </w:rPr>
            </w:pPr>
          </w:p>
          <w:p w14:paraId="71368989">
            <w:pPr>
              <w:spacing w:line="400" w:lineRule="exact"/>
              <w:ind w:right="-6" w:firstLine="482" w:firstLineChars="200"/>
              <w:rPr>
                <w:rFonts w:ascii="宋体" w:hAnsi="宋体" w:eastAsia="宋体"/>
                <w:b/>
                <w:color w:val="auto"/>
                <w:sz w:val="24"/>
                <w:szCs w:val="24"/>
              </w:rPr>
            </w:pPr>
            <w:r>
              <w:rPr>
                <w:rFonts w:hint="eastAsia" w:ascii="宋体" w:hAnsi="宋体" w:eastAsia="宋体"/>
                <w:b/>
                <w:color w:val="auto"/>
                <w:sz w:val="24"/>
                <w:szCs w:val="24"/>
              </w:rPr>
              <w:t>承办单位领导审核意见：</w:t>
            </w:r>
          </w:p>
          <w:p w14:paraId="77DE0C7A">
            <w:pPr>
              <w:spacing w:line="400" w:lineRule="exact"/>
              <w:ind w:right="-6"/>
              <w:rPr>
                <w:rFonts w:ascii="宋体" w:hAnsi="宋体" w:eastAsia="宋体"/>
                <w:b/>
                <w:color w:val="auto"/>
                <w:sz w:val="24"/>
                <w:szCs w:val="24"/>
              </w:rPr>
            </w:pPr>
          </w:p>
          <w:p w14:paraId="3EB111E0">
            <w:pPr>
              <w:spacing w:line="400" w:lineRule="exact"/>
              <w:ind w:right="-6"/>
              <w:rPr>
                <w:rFonts w:ascii="宋体" w:hAnsi="宋体" w:eastAsia="宋体"/>
                <w:b/>
                <w:color w:val="auto"/>
                <w:sz w:val="24"/>
                <w:szCs w:val="24"/>
              </w:rPr>
            </w:pPr>
          </w:p>
          <w:p w14:paraId="5F281B1D">
            <w:pPr>
              <w:spacing w:line="560" w:lineRule="exact"/>
              <w:ind w:right="-6" w:firstLine="5903" w:firstLineChars="2450"/>
              <w:rPr>
                <w:rFonts w:ascii="宋体" w:hAnsi="宋体" w:eastAsia="宋体"/>
                <w:b/>
                <w:color w:val="auto"/>
                <w:sz w:val="24"/>
                <w:szCs w:val="24"/>
              </w:rPr>
            </w:pPr>
            <w:r>
              <w:rPr>
                <w:rFonts w:hint="eastAsia" w:ascii="宋体" w:hAnsi="宋体" w:eastAsia="宋体"/>
                <w:b/>
                <w:color w:val="auto"/>
                <w:sz w:val="24"/>
                <w:szCs w:val="24"/>
              </w:rPr>
              <w:t>签名：</w:t>
            </w:r>
          </w:p>
          <w:p w14:paraId="6998CD2B">
            <w:pPr>
              <w:spacing w:line="560" w:lineRule="exact"/>
              <w:ind w:right="-6" w:firstLine="5903" w:firstLineChars="2450"/>
              <w:rPr>
                <w:rFonts w:ascii="宋体" w:hAnsi="宋体" w:eastAsia="宋体"/>
                <w:b/>
                <w:color w:val="auto"/>
                <w:sz w:val="24"/>
                <w:szCs w:val="24"/>
              </w:rPr>
            </w:pPr>
            <w:r>
              <w:rPr>
                <w:rFonts w:hint="eastAsia" w:ascii="宋体" w:hAnsi="宋体" w:eastAsia="宋体"/>
                <w:b/>
                <w:color w:val="auto"/>
                <w:sz w:val="24"/>
                <w:szCs w:val="24"/>
              </w:rPr>
              <w:t>年    月    日</w:t>
            </w:r>
          </w:p>
        </w:tc>
      </w:tr>
      <w:tr w14:paraId="07B03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928" w:type="dxa"/>
            <w:gridSpan w:val="18"/>
            <w:tcBorders>
              <w:tl2br w:val="nil"/>
              <w:tr2bl w:val="nil"/>
            </w:tcBorders>
            <w:vAlign w:val="center"/>
          </w:tcPr>
          <w:p w14:paraId="08E6CB99">
            <w:pPr>
              <w:spacing w:line="400" w:lineRule="exact"/>
              <w:ind w:right="-6" w:firstLine="236" w:firstLineChars="98"/>
              <w:rPr>
                <w:rFonts w:ascii="宋体" w:hAnsi="宋体" w:eastAsia="宋体"/>
                <w:b/>
                <w:color w:val="auto"/>
                <w:sz w:val="24"/>
                <w:szCs w:val="24"/>
              </w:rPr>
            </w:pPr>
            <w:r>
              <w:rPr>
                <w:rFonts w:hint="eastAsia" w:ascii="宋体" w:hAnsi="宋体" w:eastAsia="宋体"/>
                <w:b/>
                <w:color w:val="auto"/>
                <w:sz w:val="24"/>
                <w:szCs w:val="24"/>
              </w:rPr>
              <w:t>请您对办理情况提出意见：</w:t>
            </w:r>
            <w:r>
              <w:rPr>
                <w:rFonts w:hint="eastAsia" w:ascii="楷体_GB2312" w:hAnsi="宋体" w:eastAsia="楷体_GB2312"/>
                <w:color w:val="auto"/>
                <w:sz w:val="24"/>
                <w:szCs w:val="24"/>
              </w:rPr>
              <w:t>（请在栏目后的空格内用“√”表示）</w:t>
            </w:r>
          </w:p>
        </w:tc>
      </w:tr>
      <w:tr w14:paraId="43444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88" w:type="dxa"/>
            <w:gridSpan w:val="3"/>
            <w:tcBorders>
              <w:tl2br w:val="nil"/>
              <w:tr2bl w:val="nil"/>
            </w:tcBorders>
            <w:vAlign w:val="center"/>
          </w:tcPr>
          <w:p w14:paraId="693B4778">
            <w:pPr>
              <w:spacing w:line="400" w:lineRule="exact"/>
              <w:ind w:right="-6"/>
              <w:jc w:val="center"/>
              <w:rPr>
                <w:rFonts w:ascii="宋体" w:hAnsi="宋体" w:eastAsia="宋体"/>
                <w:b/>
                <w:color w:val="auto"/>
                <w:spacing w:val="0"/>
                <w:sz w:val="24"/>
                <w:szCs w:val="24"/>
              </w:rPr>
            </w:pPr>
            <w:r>
              <w:rPr>
                <w:rFonts w:hint="eastAsia" w:ascii="宋体" w:hAnsi="宋体" w:eastAsia="宋体"/>
                <w:b/>
                <w:color w:val="auto"/>
                <w:spacing w:val="0"/>
                <w:sz w:val="24"/>
                <w:szCs w:val="24"/>
              </w:rPr>
              <w:t>对办理结果</w:t>
            </w:r>
          </w:p>
        </w:tc>
        <w:tc>
          <w:tcPr>
            <w:tcW w:w="825" w:type="dxa"/>
            <w:tcBorders>
              <w:tl2br w:val="nil"/>
              <w:tr2bl w:val="nil"/>
            </w:tcBorders>
            <w:vAlign w:val="center"/>
          </w:tcPr>
          <w:p w14:paraId="4924C3E9">
            <w:pPr>
              <w:spacing w:line="400" w:lineRule="exact"/>
              <w:ind w:right="-6"/>
              <w:jc w:val="center"/>
              <w:rPr>
                <w:rFonts w:ascii="宋体" w:hAnsi="宋体" w:eastAsia="宋体"/>
                <w:color w:val="auto"/>
                <w:sz w:val="24"/>
                <w:szCs w:val="24"/>
              </w:rPr>
            </w:pPr>
            <w:r>
              <w:rPr>
                <w:rFonts w:hint="eastAsia" w:ascii="宋体" w:hAnsi="宋体" w:eastAsia="宋体"/>
                <w:color w:val="auto"/>
                <w:sz w:val="24"/>
                <w:szCs w:val="24"/>
              </w:rPr>
              <w:t>满意</w:t>
            </w:r>
          </w:p>
        </w:tc>
        <w:tc>
          <w:tcPr>
            <w:tcW w:w="664" w:type="dxa"/>
            <w:gridSpan w:val="2"/>
            <w:tcBorders>
              <w:tl2br w:val="nil"/>
              <w:tr2bl w:val="nil"/>
            </w:tcBorders>
            <w:vAlign w:val="center"/>
          </w:tcPr>
          <w:p w14:paraId="59BDFC6A">
            <w:pPr>
              <w:spacing w:line="400" w:lineRule="exact"/>
              <w:ind w:right="-6"/>
              <w:jc w:val="center"/>
              <w:rPr>
                <w:rFonts w:ascii="宋体" w:hAnsi="宋体" w:eastAsia="宋体"/>
                <w:color w:val="auto"/>
                <w:sz w:val="24"/>
                <w:szCs w:val="24"/>
              </w:rPr>
            </w:pPr>
          </w:p>
        </w:tc>
        <w:tc>
          <w:tcPr>
            <w:tcW w:w="1200" w:type="dxa"/>
            <w:gridSpan w:val="2"/>
            <w:tcBorders>
              <w:tl2br w:val="nil"/>
              <w:tr2bl w:val="nil"/>
            </w:tcBorders>
            <w:vAlign w:val="center"/>
          </w:tcPr>
          <w:p w14:paraId="5E45B8E9">
            <w:pPr>
              <w:spacing w:line="400" w:lineRule="exact"/>
              <w:ind w:right="-6"/>
              <w:jc w:val="center"/>
              <w:rPr>
                <w:rFonts w:ascii="宋体" w:hAnsi="宋体" w:eastAsia="宋体"/>
                <w:color w:val="auto"/>
                <w:sz w:val="24"/>
                <w:szCs w:val="24"/>
              </w:rPr>
            </w:pPr>
            <w:r>
              <w:rPr>
                <w:rFonts w:hint="eastAsia" w:ascii="宋体" w:hAnsi="宋体" w:eastAsia="宋体"/>
                <w:color w:val="auto"/>
                <w:sz w:val="24"/>
                <w:szCs w:val="24"/>
              </w:rPr>
              <w:t>基本满意</w:t>
            </w:r>
          </w:p>
        </w:tc>
        <w:tc>
          <w:tcPr>
            <w:tcW w:w="697" w:type="dxa"/>
            <w:gridSpan w:val="3"/>
            <w:tcBorders>
              <w:tl2br w:val="nil"/>
              <w:tr2bl w:val="nil"/>
            </w:tcBorders>
            <w:vAlign w:val="center"/>
          </w:tcPr>
          <w:p w14:paraId="079935B4">
            <w:pPr>
              <w:spacing w:line="400" w:lineRule="exact"/>
              <w:ind w:right="-6"/>
              <w:jc w:val="center"/>
              <w:rPr>
                <w:rFonts w:ascii="宋体" w:hAnsi="宋体" w:eastAsia="宋体"/>
                <w:color w:val="auto"/>
                <w:sz w:val="24"/>
                <w:szCs w:val="24"/>
              </w:rPr>
            </w:pPr>
          </w:p>
        </w:tc>
        <w:tc>
          <w:tcPr>
            <w:tcW w:w="846" w:type="dxa"/>
            <w:gridSpan w:val="2"/>
            <w:tcBorders>
              <w:tl2br w:val="nil"/>
              <w:tr2bl w:val="nil"/>
            </w:tcBorders>
            <w:vAlign w:val="center"/>
          </w:tcPr>
          <w:p w14:paraId="46F08260">
            <w:pPr>
              <w:spacing w:line="400" w:lineRule="exact"/>
              <w:ind w:right="-6"/>
              <w:jc w:val="center"/>
              <w:rPr>
                <w:rFonts w:ascii="宋体" w:hAnsi="宋体" w:eastAsia="宋体"/>
                <w:color w:val="auto"/>
                <w:sz w:val="24"/>
                <w:szCs w:val="24"/>
              </w:rPr>
            </w:pPr>
            <w:r>
              <w:rPr>
                <w:rFonts w:hint="eastAsia" w:ascii="宋体" w:hAnsi="宋体" w:eastAsia="宋体"/>
                <w:color w:val="auto"/>
                <w:sz w:val="24"/>
                <w:szCs w:val="24"/>
              </w:rPr>
              <w:t>理解</w:t>
            </w:r>
          </w:p>
        </w:tc>
        <w:tc>
          <w:tcPr>
            <w:tcW w:w="686" w:type="dxa"/>
            <w:gridSpan w:val="2"/>
            <w:tcBorders>
              <w:tl2br w:val="nil"/>
              <w:tr2bl w:val="nil"/>
            </w:tcBorders>
            <w:vAlign w:val="center"/>
          </w:tcPr>
          <w:p w14:paraId="5CBFAC0B">
            <w:pPr>
              <w:spacing w:line="400" w:lineRule="exact"/>
              <w:ind w:right="-6"/>
              <w:jc w:val="center"/>
              <w:rPr>
                <w:rFonts w:ascii="宋体" w:hAnsi="宋体" w:eastAsia="宋体"/>
                <w:color w:val="auto"/>
                <w:sz w:val="24"/>
                <w:szCs w:val="24"/>
              </w:rPr>
            </w:pPr>
          </w:p>
        </w:tc>
        <w:tc>
          <w:tcPr>
            <w:tcW w:w="1074" w:type="dxa"/>
            <w:gridSpan w:val="2"/>
            <w:tcBorders>
              <w:tl2br w:val="nil"/>
              <w:tr2bl w:val="nil"/>
            </w:tcBorders>
            <w:vAlign w:val="center"/>
          </w:tcPr>
          <w:p w14:paraId="3369DE75">
            <w:pPr>
              <w:spacing w:line="400" w:lineRule="exact"/>
              <w:ind w:right="-6"/>
              <w:jc w:val="center"/>
              <w:rPr>
                <w:rFonts w:ascii="宋体" w:hAnsi="宋体" w:eastAsia="宋体"/>
                <w:color w:val="auto"/>
                <w:sz w:val="24"/>
                <w:szCs w:val="24"/>
              </w:rPr>
            </w:pPr>
            <w:r>
              <w:rPr>
                <w:rFonts w:hint="eastAsia" w:ascii="宋体" w:hAnsi="宋体" w:eastAsia="宋体"/>
                <w:color w:val="auto"/>
                <w:sz w:val="24"/>
                <w:szCs w:val="24"/>
              </w:rPr>
              <w:t>不满意</w:t>
            </w:r>
          </w:p>
        </w:tc>
        <w:tc>
          <w:tcPr>
            <w:tcW w:w="748" w:type="dxa"/>
            <w:tcBorders>
              <w:tl2br w:val="nil"/>
              <w:tr2bl w:val="nil"/>
            </w:tcBorders>
            <w:vAlign w:val="center"/>
          </w:tcPr>
          <w:p w14:paraId="4D07531B">
            <w:pPr>
              <w:spacing w:line="400" w:lineRule="exact"/>
              <w:ind w:right="-6"/>
              <w:rPr>
                <w:rFonts w:ascii="宋体" w:hAnsi="宋体" w:eastAsia="宋体"/>
                <w:b/>
                <w:color w:val="auto"/>
                <w:sz w:val="24"/>
                <w:szCs w:val="24"/>
              </w:rPr>
            </w:pPr>
          </w:p>
        </w:tc>
      </w:tr>
      <w:tr w14:paraId="2AB66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88" w:type="dxa"/>
            <w:gridSpan w:val="3"/>
            <w:tcBorders>
              <w:tl2br w:val="nil"/>
              <w:tr2bl w:val="nil"/>
            </w:tcBorders>
            <w:vAlign w:val="center"/>
          </w:tcPr>
          <w:p w14:paraId="18FBB923">
            <w:pPr>
              <w:spacing w:line="400" w:lineRule="exact"/>
              <w:ind w:right="-6" w:rightChars="0"/>
              <w:jc w:val="center"/>
              <w:rPr>
                <w:rFonts w:hint="eastAsia" w:ascii="宋体" w:hAnsi="宋体" w:eastAsia="宋体" w:cstheme="minorBidi"/>
                <w:b/>
                <w:color w:val="auto"/>
                <w:spacing w:val="0"/>
                <w:kern w:val="2"/>
                <w:sz w:val="24"/>
                <w:szCs w:val="24"/>
                <w:lang w:val="en-US" w:eastAsia="zh-CN" w:bidi="ar-SA"/>
              </w:rPr>
            </w:pPr>
            <w:r>
              <w:rPr>
                <w:rFonts w:hint="eastAsia" w:ascii="宋体" w:hAnsi="宋体" w:eastAsia="宋体"/>
                <w:b/>
                <w:color w:val="auto"/>
                <w:spacing w:val="0"/>
                <w:sz w:val="24"/>
                <w:szCs w:val="24"/>
              </w:rPr>
              <w:t>对办理</w:t>
            </w:r>
            <w:r>
              <w:rPr>
                <w:rFonts w:hint="eastAsia" w:ascii="宋体" w:hAnsi="宋体" w:eastAsia="宋体"/>
                <w:b/>
                <w:color w:val="auto"/>
                <w:spacing w:val="0"/>
                <w:sz w:val="24"/>
                <w:szCs w:val="24"/>
                <w:lang w:eastAsia="zh-CN"/>
              </w:rPr>
              <w:t>态度</w:t>
            </w:r>
          </w:p>
        </w:tc>
        <w:tc>
          <w:tcPr>
            <w:tcW w:w="825" w:type="dxa"/>
            <w:tcBorders>
              <w:tl2br w:val="nil"/>
              <w:tr2bl w:val="nil"/>
            </w:tcBorders>
            <w:vAlign w:val="center"/>
          </w:tcPr>
          <w:p w14:paraId="5550B1C7">
            <w:pPr>
              <w:spacing w:line="400" w:lineRule="exact"/>
              <w:ind w:right="-6" w:rightChars="0"/>
              <w:jc w:val="center"/>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rPr>
              <w:t>满意</w:t>
            </w:r>
          </w:p>
        </w:tc>
        <w:tc>
          <w:tcPr>
            <w:tcW w:w="664" w:type="dxa"/>
            <w:gridSpan w:val="2"/>
            <w:tcBorders>
              <w:tl2br w:val="nil"/>
              <w:tr2bl w:val="nil"/>
            </w:tcBorders>
            <w:vAlign w:val="center"/>
          </w:tcPr>
          <w:p w14:paraId="5F993D3D">
            <w:pPr>
              <w:spacing w:line="400" w:lineRule="exact"/>
              <w:ind w:right="-6" w:rightChars="0"/>
              <w:jc w:val="center"/>
              <w:rPr>
                <w:rFonts w:ascii="宋体" w:hAnsi="宋体" w:eastAsia="宋体" w:cstheme="minorBidi"/>
                <w:color w:val="auto"/>
                <w:kern w:val="2"/>
                <w:sz w:val="24"/>
                <w:szCs w:val="24"/>
                <w:lang w:val="en-US" w:eastAsia="zh-CN" w:bidi="ar-SA"/>
              </w:rPr>
            </w:pPr>
          </w:p>
        </w:tc>
        <w:tc>
          <w:tcPr>
            <w:tcW w:w="1200" w:type="dxa"/>
            <w:gridSpan w:val="2"/>
            <w:tcBorders>
              <w:tl2br w:val="nil"/>
              <w:tr2bl w:val="nil"/>
            </w:tcBorders>
            <w:vAlign w:val="center"/>
          </w:tcPr>
          <w:p w14:paraId="0FBE1FA3">
            <w:pPr>
              <w:spacing w:line="400" w:lineRule="exact"/>
              <w:ind w:right="-6" w:rightChars="0"/>
              <w:jc w:val="center"/>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rPr>
              <w:t>基本满意</w:t>
            </w:r>
          </w:p>
        </w:tc>
        <w:tc>
          <w:tcPr>
            <w:tcW w:w="697" w:type="dxa"/>
            <w:gridSpan w:val="3"/>
            <w:tcBorders>
              <w:tl2br w:val="nil"/>
              <w:tr2bl w:val="nil"/>
            </w:tcBorders>
            <w:vAlign w:val="center"/>
          </w:tcPr>
          <w:p w14:paraId="6886E534">
            <w:pPr>
              <w:spacing w:line="400" w:lineRule="exact"/>
              <w:ind w:right="-6" w:rightChars="0"/>
              <w:jc w:val="center"/>
              <w:rPr>
                <w:rFonts w:ascii="宋体" w:hAnsi="宋体" w:eastAsia="宋体" w:cstheme="minorBidi"/>
                <w:color w:val="auto"/>
                <w:kern w:val="2"/>
                <w:sz w:val="24"/>
                <w:szCs w:val="24"/>
                <w:lang w:val="en-US" w:eastAsia="zh-CN" w:bidi="ar-SA"/>
              </w:rPr>
            </w:pPr>
          </w:p>
        </w:tc>
        <w:tc>
          <w:tcPr>
            <w:tcW w:w="846" w:type="dxa"/>
            <w:gridSpan w:val="2"/>
            <w:tcBorders>
              <w:tl2br w:val="nil"/>
              <w:tr2bl w:val="nil"/>
            </w:tcBorders>
            <w:vAlign w:val="center"/>
          </w:tcPr>
          <w:p w14:paraId="1F9D1F72">
            <w:pPr>
              <w:spacing w:line="400" w:lineRule="exact"/>
              <w:ind w:right="-6" w:rightChars="0"/>
              <w:jc w:val="center"/>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rPr>
              <w:t>理解</w:t>
            </w:r>
          </w:p>
        </w:tc>
        <w:tc>
          <w:tcPr>
            <w:tcW w:w="686" w:type="dxa"/>
            <w:gridSpan w:val="2"/>
            <w:tcBorders>
              <w:tl2br w:val="nil"/>
              <w:tr2bl w:val="nil"/>
            </w:tcBorders>
            <w:vAlign w:val="center"/>
          </w:tcPr>
          <w:p w14:paraId="5D85AC33">
            <w:pPr>
              <w:spacing w:line="400" w:lineRule="exact"/>
              <w:ind w:right="-6" w:rightChars="0"/>
              <w:jc w:val="center"/>
              <w:rPr>
                <w:rFonts w:ascii="宋体" w:hAnsi="宋体" w:eastAsia="宋体" w:cstheme="minorBidi"/>
                <w:color w:val="auto"/>
                <w:kern w:val="2"/>
                <w:sz w:val="24"/>
                <w:szCs w:val="24"/>
                <w:lang w:val="en-US" w:eastAsia="zh-CN" w:bidi="ar-SA"/>
              </w:rPr>
            </w:pPr>
          </w:p>
        </w:tc>
        <w:tc>
          <w:tcPr>
            <w:tcW w:w="1074" w:type="dxa"/>
            <w:gridSpan w:val="2"/>
            <w:tcBorders>
              <w:tl2br w:val="nil"/>
              <w:tr2bl w:val="nil"/>
            </w:tcBorders>
            <w:vAlign w:val="center"/>
          </w:tcPr>
          <w:p w14:paraId="32ABB21D">
            <w:pPr>
              <w:spacing w:line="400" w:lineRule="exact"/>
              <w:ind w:right="-6" w:rightChars="0"/>
              <w:jc w:val="center"/>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rPr>
              <w:t>不满意</w:t>
            </w:r>
          </w:p>
        </w:tc>
        <w:tc>
          <w:tcPr>
            <w:tcW w:w="748" w:type="dxa"/>
            <w:tcBorders>
              <w:tl2br w:val="nil"/>
              <w:tr2bl w:val="nil"/>
            </w:tcBorders>
            <w:vAlign w:val="center"/>
          </w:tcPr>
          <w:p w14:paraId="61E67A5B">
            <w:pPr>
              <w:spacing w:line="400" w:lineRule="exact"/>
              <w:ind w:right="-6" w:rightChars="0"/>
              <w:rPr>
                <w:rFonts w:ascii="宋体" w:hAnsi="宋体" w:eastAsia="宋体" w:cstheme="minorBidi"/>
                <w:b/>
                <w:color w:val="auto"/>
                <w:kern w:val="2"/>
                <w:sz w:val="24"/>
                <w:szCs w:val="24"/>
                <w:lang w:val="en-US" w:eastAsia="zh-CN" w:bidi="ar-SA"/>
              </w:rPr>
            </w:pPr>
          </w:p>
        </w:tc>
      </w:tr>
      <w:tr w14:paraId="62D743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88" w:type="dxa"/>
            <w:gridSpan w:val="3"/>
            <w:tcBorders>
              <w:tl2br w:val="nil"/>
              <w:tr2bl w:val="nil"/>
            </w:tcBorders>
            <w:vAlign w:val="center"/>
          </w:tcPr>
          <w:p w14:paraId="732B05AB">
            <w:pPr>
              <w:spacing w:line="400" w:lineRule="exact"/>
              <w:ind w:right="-6" w:rightChars="0"/>
              <w:jc w:val="center"/>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办理过程中的沟通</w:t>
            </w:r>
          </w:p>
        </w:tc>
        <w:tc>
          <w:tcPr>
            <w:tcW w:w="825" w:type="dxa"/>
            <w:tcBorders>
              <w:tl2br w:val="nil"/>
              <w:tr2bl w:val="nil"/>
            </w:tcBorders>
            <w:vAlign w:val="center"/>
          </w:tcPr>
          <w:p w14:paraId="52497184">
            <w:pPr>
              <w:spacing w:line="400" w:lineRule="exact"/>
              <w:ind w:right="-6"/>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很好</w:t>
            </w:r>
          </w:p>
        </w:tc>
        <w:tc>
          <w:tcPr>
            <w:tcW w:w="1327" w:type="dxa"/>
            <w:gridSpan w:val="3"/>
            <w:tcBorders>
              <w:tl2br w:val="nil"/>
              <w:tr2bl w:val="nil"/>
            </w:tcBorders>
            <w:vAlign w:val="center"/>
          </w:tcPr>
          <w:p w14:paraId="73DEECF9">
            <w:pPr>
              <w:spacing w:line="400" w:lineRule="exact"/>
              <w:ind w:right="-6"/>
              <w:jc w:val="center"/>
              <w:rPr>
                <w:rFonts w:hint="eastAsia" w:ascii="宋体" w:hAnsi="宋体" w:eastAsia="宋体"/>
                <w:color w:val="auto"/>
                <w:sz w:val="24"/>
                <w:szCs w:val="24"/>
                <w:lang w:eastAsia="zh-CN"/>
              </w:rPr>
            </w:pPr>
          </w:p>
        </w:tc>
        <w:tc>
          <w:tcPr>
            <w:tcW w:w="900" w:type="dxa"/>
            <w:gridSpan w:val="2"/>
            <w:tcBorders>
              <w:tl2br w:val="nil"/>
              <w:tr2bl w:val="nil"/>
            </w:tcBorders>
            <w:vAlign w:val="center"/>
          </w:tcPr>
          <w:p w14:paraId="5A60B7D7">
            <w:pPr>
              <w:spacing w:line="400" w:lineRule="exact"/>
              <w:ind w:right="-6"/>
              <w:jc w:val="center"/>
              <w:rPr>
                <w:rFonts w:ascii="宋体" w:hAnsi="宋体" w:eastAsia="宋体"/>
                <w:color w:val="auto"/>
                <w:sz w:val="24"/>
                <w:szCs w:val="24"/>
              </w:rPr>
            </w:pPr>
            <w:r>
              <w:rPr>
                <w:rFonts w:hint="eastAsia" w:ascii="宋体" w:hAnsi="宋体" w:eastAsia="宋体"/>
                <w:color w:val="auto"/>
                <w:sz w:val="24"/>
                <w:szCs w:val="24"/>
                <w:lang w:eastAsia="zh-CN"/>
              </w:rPr>
              <w:t>较好</w:t>
            </w:r>
          </w:p>
        </w:tc>
        <w:tc>
          <w:tcPr>
            <w:tcW w:w="1180" w:type="dxa"/>
            <w:gridSpan w:val="4"/>
            <w:tcBorders>
              <w:tl2br w:val="nil"/>
              <w:tr2bl w:val="nil"/>
            </w:tcBorders>
            <w:vAlign w:val="center"/>
          </w:tcPr>
          <w:p w14:paraId="0FF94CCE">
            <w:pPr>
              <w:spacing w:line="400" w:lineRule="exact"/>
              <w:ind w:right="-6"/>
              <w:jc w:val="center"/>
              <w:rPr>
                <w:rFonts w:hint="eastAsia" w:ascii="宋体" w:hAnsi="宋体" w:eastAsia="宋体"/>
                <w:color w:val="auto"/>
                <w:sz w:val="24"/>
                <w:szCs w:val="24"/>
                <w:lang w:eastAsia="zh-CN"/>
              </w:rPr>
            </w:pPr>
          </w:p>
        </w:tc>
        <w:tc>
          <w:tcPr>
            <w:tcW w:w="932" w:type="dxa"/>
            <w:gridSpan w:val="3"/>
            <w:tcBorders>
              <w:tl2br w:val="nil"/>
              <w:tr2bl w:val="nil"/>
            </w:tcBorders>
            <w:vAlign w:val="center"/>
          </w:tcPr>
          <w:p w14:paraId="5FE56DFE">
            <w:pPr>
              <w:spacing w:line="400" w:lineRule="exact"/>
              <w:ind w:right="-6"/>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一般</w:t>
            </w:r>
          </w:p>
        </w:tc>
        <w:tc>
          <w:tcPr>
            <w:tcW w:w="1576" w:type="dxa"/>
            <w:gridSpan w:val="2"/>
            <w:tcBorders>
              <w:tl2br w:val="nil"/>
              <w:tr2bl w:val="nil"/>
            </w:tcBorders>
            <w:vAlign w:val="center"/>
          </w:tcPr>
          <w:p w14:paraId="25BDD641">
            <w:pPr>
              <w:spacing w:line="400" w:lineRule="exact"/>
              <w:ind w:right="-6"/>
              <w:rPr>
                <w:rFonts w:ascii="宋体" w:hAnsi="宋体" w:eastAsia="宋体"/>
                <w:b/>
                <w:color w:val="auto"/>
                <w:sz w:val="24"/>
                <w:szCs w:val="24"/>
              </w:rPr>
            </w:pPr>
          </w:p>
        </w:tc>
      </w:tr>
      <w:tr w14:paraId="6808F4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88" w:type="dxa"/>
            <w:gridSpan w:val="3"/>
            <w:tcBorders>
              <w:tl2br w:val="nil"/>
              <w:tr2bl w:val="nil"/>
            </w:tcBorders>
            <w:vAlign w:val="center"/>
          </w:tcPr>
          <w:p w14:paraId="0B557934">
            <w:pPr>
              <w:spacing w:line="400" w:lineRule="exact"/>
              <w:ind w:right="-6" w:rightChars="0"/>
              <w:jc w:val="center"/>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办理答复的针对性</w:t>
            </w:r>
          </w:p>
        </w:tc>
        <w:tc>
          <w:tcPr>
            <w:tcW w:w="825" w:type="dxa"/>
            <w:tcBorders>
              <w:tl2br w:val="nil"/>
              <w:tr2bl w:val="nil"/>
            </w:tcBorders>
            <w:vAlign w:val="center"/>
          </w:tcPr>
          <w:p w14:paraId="33BFF0E5">
            <w:pPr>
              <w:spacing w:line="400" w:lineRule="exact"/>
              <w:ind w:right="-6"/>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很好</w:t>
            </w:r>
          </w:p>
        </w:tc>
        <w:tc>
          <w:tcPr>
            <w:tcW w:w="1327" w:type="dxa"/>
            <w:gridSpan w:val="3"/>
            <w:tcBorders>
              <w:tl2br w:val="nil"/>
              <w:tr2bl w:val="nil"/>
            </w:tcBorders>
            <w:vAlign w:val="center"/>
          </w:tcPr>
          <w:p w14:paraId="649CFD91">
            <w:pPr>
              <w:spacing w:line="400" w:lineRule="exact"/>
              <w:ind w:right="-6"/>
              <w:jc w:val="center"/>
              <w:rPr>
                <w:rFonts w:hint="eastAsia" w:ascii="宋体" w:hAnsi="宋体" w:eastAsia="宋体"/>
                <w:color w:val="auto"/>
                <w:sz w:val="24"/>
                <w:szCs w:val="24"/>
                <w:lang w:eastAsia="zh-CN"/>
              </w:rPr>
            </w:pPr>
          </w:p>
        </w:tc>
        <w:tc>
          <w:tcPr>
            <w:tcW w:w="900" w:type="dxa"/>
            <w:gridSpan w:val="2"/>
            <w:tcBorders>
              <w:tl2br w:val="nil"/>
              <w:tr2bl w:val="nil"/>
            </w:tcBorders>
            <w:vAlign w:val="center"/>
          </w:tcPr>
          <w:p w14:paraId="2C73C454">
            <w:pPr>
              <w:spacing w:line="400" w:lineRule="exact"/>
              <w:ind w:right="-6"/>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较好</w:t>
            </w:r>
          </w:p>
        </w:tc>
        <w:tc>
          <w:tcPr>
            <w:tcW w:w="1180" w:type="dxa"/>
            <w:gridSpan w:val="4"/>
            <w:tcBorders>
              <w:tl2br w:val="nil"/>
              <w:tr2bl w:val="nil"/>
            </w:tcBorders>
            <w:vAlign w:val="center"/>
          </w:tcPr>
          <w:p w14:paraId="7691CB95">
            <w:pPr>
              <w:spacing w:line="400" w:lineRule="exact"/>
              <w:ind w:right="-6"/>
              <w:jc w:val="center"/>
              <w:rPr>
                <w:rFonts w:ascii="宋体" w:hAnsi="宋体" w:eastAsia="宋体"/>
                <w:color w:val="auto"/>
                <w:sz w:val="24"/>
                <w:szCs w:val="24"/>
              </w:rPr>
            </w:pPr>
          </w:p>
        </w:tc>
        <w:tc>
          <w:tcPr>
            <w:tcW w:w="932" w:type="dxa"/>
            <w:gridSpan w:val="3"/>
            <w:tcBorders>
              <w:tl2br w:val="nil"/>
              <w:tr2bl w:val="nil"/>
            </w:tcBorders>
            <w:vAlign w:val="center"/>
          </w:tcPr>
          <w:p w14:paraId="16396865">
            <w:pPr>
              <w:spacing w:line="400" w:lineRule="exact"/>
              <w:ind w:right="-6"/>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一般</w:t>
            </w:r>
          </w:p>
        </w:tc>
        <w:tc>
          <w:tcPr>
            <w:tcW w:w="1576" w:type="dxa"/>
            <w:gridSpan w:val="2"/>
            <w:tcBorders>
              <w:tl2br w:val="nil"/>
              <w:tr2bl w:val="nil"/>
            </w:tcBorders>
            <w:vAlign w:val="center"/>
          </w:tcPr>
          <w:p w14:paraId="1E80ABCB">
            <w:pPr>
              <w:spacing w:line="400" w:lineRule="exact"/>
              <w:ind w:right="-6"/>
              <w:rPr>
                <w:rFonts w:ascii="宋体" w:hAnsi="宋体" w:eastAsia="宋体"/>
                <w:b/>
                <w:color w:val="auto"/>
                <w:sz w:val="24"/>
                <w:szCs w:val="24"/>
              </w:rPr>
            </w:pPr>
          </w:p>
        </w:tc>
      </w:tr>
      <w:tr w14:paraId="1DB33B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8928" w:type="dxa"/>
            <w:gridSpan w:val="18"/>
            <w:tcBorders>
              <w:tl2br w:val="nil"/>
              <w:tr2bl w:val="nil"/>
            </w:tcBorders>
            <w:vAlign w:val="center"/>
          </w:tcPr>
          <w:p w14:paraId="38B892E6">
            <w:pPr>
              <w:spacing w:line="400" w:lineRule="exact"/>
              <w:ind w:right="-6" w:firstLine="236" w:firstLineChars="98"/>
              <w:rPr>
                <w:rFonts w:ascii="宋体" w:hAnsi="宋体" w:eastAsia="宋体"/>
                <w:b/>
                <w:color w:val="auto"/>
                <w:sz w:val="24"/>
                <w:szCs w:val="24"/>
              </w:rPr>
            </w:pPr>
            <w:r>
              <w:rPr>
                <w:rFonts w:hint="eastAsia" w:ascii="宋体" w:hAnsi="宋体" w:eastAsia="宋体"/>
                <w:b/>
                <w:color w:val="auto"/>
                <w:sz w:val="24"/>
                <w:szCs w:val="24"/>
                <w:lang w:val="en-US" w:eastAsia="zh-CN"/>
              </w:rPr>
              <w:t xml:space="preserve"> </w:t>
            </w:r>
          </w:p>
          <w:p w14:paraId="4EFC015F">
            <w:pPr>
              <w:spacing w:line="400" w:lineRule="exact"/>
              <w:ind w:right="-6" w:firstLine="482" w:firstLineChars="200"/>
              <w:rPr>
                <w:rFonts w:ascii="宋体" w:hAnsi="宋体" w:eastAsia="宋体"/>
                <w:b/>
                <w:color w:val="auto"/>
                <w:sz w:val="24"/>
                <w:szCs w:val="24"/>
              </w:rPr>
            </w:pPr>
            <w:r>
              <w:rPr>
                <w:rFonts w:hint="eastAsia" w:ascii="宋体" w:hAnsi="宋体" w:eastAsia="宋体"/>
                <w:b/>
                <w:color w:val="auto"/>
                <w:sz w:val="24"/>
                <w:szCs w:val="24"/>
              </w:rPr>
              <w:t>您有什么意见和建议：</w:t>
            </w:r>
          </w:p>
          <w:p w14:paraId="62595CD5">
            <w:pPr>
              <w:spacing w:line="400" w:lineRule="exact"/>
              <w:ind w:right="-6"/>
              <w:rPr>
                <w:rFonts w:ascii="宋体" w:hAnsi="宋体" w:eastAsia="宋体"/>
                <w:b/>
                <w:color w:val="auto"/>
                <w:sz w:val="24"/>
                <w:szCs w:val="24"/>
              </w:rPr>
            </w:pPr>
          </w:p>
          <w:p w14:paraId="0B30C595">
            <w:pPr>
              <w:spacing w:line="400" w:lineRule="exact"/>
              <w:ind w:right="-6"/>
              <w:rPr>
                <w:rFonts w:ascii="宋体" w:hAnsi="宋体" w:eastAsia="宋体"/>
                <w:b/>
                <w:color w:val="auto"/>
                <w:sz w:val="24"/>
                <w:szCs w:val="24"/>
              </w:rPr>
            </w:pPr>
          </w:p>
          <w:p w14:paraId="1312C35C">
            <w:pPr>
              <w:spacing w:line="400" w:lineRule="exact"/>
              <w:ind w:right="-6"/>
              <w:rPr>
                <w:rFonts w:ascii="宋体" w:hAnsi="宋体" w:eastAsia="宋体"/>
                <w:b/>
                <w:color w:val="auto"/>
                <w:sz w:val="24"/>
                <w:szCs w:val="24"/>
              </w:rPr>
            </w:pPr>
          </w:p>
          <w:p w14:paraId="76FA5205">
            <w:pPr>
              <w:spacing w:line="560" w:lineRule="exact"/>
              <w:ind w:right="-6" w:firstLine="5903" w:firstLineChars="2450"/>
              <w:rPr>
                <w:rFonts w:ascii="宋体" w:hAnsi="宋体" w:eastAsia="宋体"/>
                <w:b/>
                <w:color w:val="auto"/>
                <w:sz w:val="24"/>
                <w:szCs w:val="24"/>
              </w:rPr>
            </w:pPr>
            <w:r>
              <w:rPr>
                <w:rFonts w:hint="eastAsia" w:ascii="宋体" w:hAnsi="宋体" w:eastAsia="宋体"/>
                <w:b/>
                <w:color w:val="auto"/>
                <w:sz w:val="24"/>
                <w:szCs w:val="24"/>
                <w:lang w:eastAsia="zh-CN"/>
              </w:rPr>
              <w:t>提案者</w:t>
            </w:r>
            <w:r>
              <w:rPr>
                <w:rFonts w:hint="eastAsia" w:ascii="宋体" w:hAnsi="宋体" w:eastAsia="宋体"/>
                <w:b/>
                <w:color w:val="auto"/>
                <w:sz w:val="24"/>
                <w:szCs w:val="24"/>
              </w:rPr>
              <w:t>签名：</w:t>
            </w:r>
          </w:p>
          <w:p w14:paraId="37D27413">
            <w:pPr>
              <w:spacing w:line="560" w:lineRule="exact"/>
              <w:ind w:right="-6" w:firstLine="5903" w:firstLineChars="2450"/>
              <w:rPr>
                <w:rFonts w:ascii="宋体" w:hAnsi="宋体" w:eastAsia="宋体"/>
                <w:b/>
                <w:color w:val="auto"/>
                <w:sz w:val="24"/>
                <w:szCs w:val="24"/>
              </w:rPr>
            </w:pPr>
            <w:r>
              <w:rPr>
                <w:rFonts w:hint="eastAsia" w:ascii="宋体" w:hAnsi="宋体" w:eastAsia="宋体"/>
                <w:b/>
                <w:color w:val="auto"/>
                <w:sz w:val="24"/>
                <w:szCs w:val="24"/>
              </w:rPr>
              <w:t>年    月    日</w:t>
            </w:r>
          </w:p>
        </w:tc>
      </w:tr>
    </w:tbl>
    <w:p w14:paraId="6F4F85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72E81"/>
    <w:rsid w:val="014F6463"/>
    <w:rsid w:val="01916C5A"/>
    <w:rsid w:val="01B3097E"/>
    <w:rsid w:val="06EF3FEE"/>
    <w:rsid w:val="088272FC"/>
    <w:rsid w:val="0B4B577E"/>
    <w:rsid w:val="0D21326D"/>
    <w:rsid w:val="0EBD2E3C"/>
    <w:rsid w:val="14A237DC"/>
    <w:rsid w:val="14F96652"/>
    <w:rsid w:val="1517615E"/>
    <w:rsid w:val="15D16E6E"/>
    <w:rsid w:val="1910625E"/>
    <w:rsid w:val="19CC487B"/>
    <w:rsid w:val="19FB3A0A"/>
    <w:rsid w:val="19FF69FF"/>
    <w:rsid w:val="1BAF399F"/>
    <w:rsid w:val="1BEF4851"/>
    <w:rsid w:val="1D89741A"/>
    <w:rsid w:val="1DD90774"/>
    <w:rsid w:val="228D1C64"/>
    <w:rsid w:val="231D36DD"/>
    <w:rsid w:val="235C0774"/>
    <w:rsid w:val="25B900F7"/>
    <w:rsid w:val="262D044F"/>
    <w:rsid w:val="26F03788"/>
    <w:rsid w:val="27E9484A"/>
    <w:rsid w:val="2CE657FC"/>
    <w:rsid w:val="3124002E"/>
    <w:rsid w:val="31757B18"/>
    <w:rsid w:val="32164E8F"/>
    <w:rsid w:val="33E640DA"/>
    <w:rsid w:val="33ED56C2"/>
    <w:rsid w:val="34015AC0"/>
    <w:rsid w:val="3A0B68A2"/>
    <w:rsid w:val="3B53755F"/>
    <w:rsid w:val="3D404AB5"/>
    <w:rsid w:val="3F4211EE"/>
    <w:rsid w:val="3F8C3FE1"/>
    <w:rsid w:val="40B03CFF"/>
    <w:rsid w:val="41087697"/>
    <w:rsid w:val="44D72EF2"/>
    <w:rsid w:val="478F28C0"/>
    <w:rsid w:val="47C02A7A"/>
    <w:rsid w:val="48572E81"/>
    <w:rsid w:val="48720648"/>
    <w:rsid w:val="49301E81"/>
    <w:rsid w:val="4A5B7FB7"/>
    <w:rsid w:val="4B1530DD"/>
    <w:rsid w:val="4DFC220F"/>
    <w:rsid w:val="4E013DEC"/>
    <w:rsid w:val="4F9273F2"/>
    <w:rsid w:val="51150319"/>
    <w:rsid w:val="540E49AD"/>
    <w:rsid w:val="56102E1E"/>
    <w:rsid w:val="56DA37A0"/>
    <w:rsid w:val="57160576"/>
    <w:rsid w:val="581E361B"/>
    <w:rsid w:val="596A4F3B"/>
    <w:rsid w:val="598633F7"/>
    <w:rsid w:val="59BE107D"/>
    <w:rsid w:val="5C4B1054"/>
    <w:rsid w:val="5C7B745F"/>
    <w:rsid w:val="5CB564CD"/>
    <w:rsid w:val="5D223C5B"/>
    <w:rsid w:val="5DE52DE2"/>
    <w:rsid w:val="60E50670"/>
    <w:rsid w:val="61BA6334"/>
    <w:rsid w:val="627961EF"/>
    <w:rsid w:val="63732C3E"/>
    <w:rsid w:val="670635FF"/>
    <w:rsid w:val="679725AA"/>
    <w:rsid w:val="6C37655B"/>
    <w:rsid w:val="6D9E18EF"/>
    <w:rsid w:val="6EBF7581"/>
    <w:rsid w:val="70480FAF"/>
    <w:rsid w:val="710D6480"/>
    <w:rsid w:val="71614A1E"/>
    <w:rsid w:val="72801E6C"/>
    <w:rsid w:val="731868F5"/>
    <w:rsid w:val="735535C4"/>
    <w:rsid w:val="7428537F"/>
    <w:rsid w:val="763F0B39"/>
    <w:rsid w:val="76A22F2E"/>
    <w:rsid w:val="76EF6DD7"/>
    <w:rsid w:val="79194786"/>
    <w:rsid w:val="79776F12"/>
    <w:rsid w:val="7B46287F"/>
    <w:rsid w:val="7C3E1BE4"/>
    <w:rsid w:val="7CE107C1"/>
    <w:rsid w:val="7F0D1AE4"/>
    <w:rsid w:val="7FDC757D"/>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2437</Words>
  <Characters>2477</Characters>
  <Lines>0</Lines>
  <Paragraphs>0</Paragraphs>
  <TotalTime>10</TotalTime>
  <ScaleCrop>false</ScaleCrop>
  <LinksUpToDate>false</LinksUpToDate>
  <CharactersWithSpaces>2601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2025-04-16T08:29:00Z</dcterms:created>
  <dc:creator>MoriArty</dc:creator>
  <cp:lastModifiedBy>MoriArty</cp:lastModifiedBy>
  <dcterms:modified xsi:type="dcterms:W3CDTF">2025-06-04T05:53:26Z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7ED16EC79B994DE490D60F2A1C162268_11</vt:lpwstr>
  </property>
  <property fmtid="{D5CDD505-2E9C-101B-9397-08002B2CF9AE}" pid="4" name="KSOTemplateDocerSaveRecord">
    <vt:lpwstr>eyJoZGlkIjoiMjhjNWIyZmIxOTVjMTgyMmY4MmVkYTgzYzljMWNkYzAiLCJ1c2VySWQiOiI0Njg4NTYxNjIifQ==</vt:lpwstr>
  </property>
</Properties>
</file>