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黑体"/>
          <w:b/>
          <w:sz w:val="36"/>
          <w:szCs w:val="36"/>
        </w:rPr>
      </w:pPr>
      <w:r>
        <w:rPr>
          <w:rFonts w:hint="eastAsia" w:eastAsia="黑体"/>
          <w:b/>
          <w:sz w:val="36"/>
          <w:szCs w:val="36"/>
        </w:rPr>
        <w:t>中国人民政治协商会议上海市宝山区委员会</w:t>
      </w:r>
    </w:p>
    <w:p>
      <w:pPr>
        <w:spacing w:line="500" w:lineRule="exact"/>
        <w:jc w:val="center"/>
        <w:rPr>
          <w:rFonts w:eastAsia="黑体"/>
          <w:b/>
          <w:sz w:val="36"/>
          <w:szCs w:val="36"/>
        </w:rPr>
      </w:pPr>
      <w:r>
        <w:rPr>
          <w:rFonts w:hint="eastAsia" w:eastAsia="黑体"/>
          <w:b/>
          <w:sz w:val="36"/>
          <w:szCs w:val="36"/>
        </w:rPr>
        <w:t>政 协 提 案 办 理 用 纸</w:t>
      </w: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ascii="宋体"/>
          <w:b/>
        </w:rPr>
      </w:pPr>
      <w:r>
        <w:rPr>
          <w:rFonts w:hint="eastAsia" w:ascii="宋体"/>
          <w:b/>
        </w:rPr>
        <w:t xml:space="preserve">                                          </w:t>
      </w:r>
      <w:r>
        <w:rPr>
          <w:rFonts w:hint="eastAsia" w:ascii="宋体"/>
          <w:b/>
          <w:spacing w:val="20"/>
          <w:sz w:val="28"/>
          <w:szCs w:val="28"/>
        </w:rPr>
        <w:t>提案号</w:t>
      </w:r>
      <w:r>
        <w:rPr>
          <w:rFonts w:hint="eastAsia" w:ascii="宋体"/>
          <w:b/>
          <w:spacing w:val="20"/>
          <w:sz w:val="28"/>
          <w:szCs w:val="28"/>
          <w:u w:val="single"/>
        </w:rPr>
        <w:t xml:space="preserve">  </w:t>
      </w:r>
      <w:r>
        <w:rPr>
          <w:rFonts w:hint="eastAsia" w:ascii="宋体"/>
          <w:b/>
          <w:spacing w:val="20"/>
          <w:sz w:val="28"/>
          <w:szCs w:val="28"/>
          <w:u w:val="single"/>
          <w:lang w:val="en-US" w:eastAsia="zh-CN"/>
        </w:rPr>
        <w:t>9D037</w:t>
      </w:r>
      <w:r>
        <w:rPr>
          <w:rFonts w:hint="eastAsia" w:ascii="宋体"/>
          <w:b/>
          <w:sz w:val="28"/>
          <w:szCs w:val="28"/>
          <w:u w:val="single"/>
        </w:rPr>
        <w:t xml:space="preserve">  </w:t>
      </w:r>
      <w:r>
        <w:rPr>
          <w:rFonts w:hint="eastAsia" w:ascii="宋体"/>
          <w:b/>
          <w:u w:val="single"/>
        </w:rPr>
        <w:t xml:space="preserve"> </w:t>
      </w:r>
    </w:p>
    <w:tbl>
      <w:tblPr>
        <w:tblStyle w:val="3"/>
        <w:tblW w:w="86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12" w:type="dxa"/>
            <w:tcBorders>
              <w:top w:val="single" w:color="auto" w:sz="12" w:space="0"/>
              <w:left w:val="single" w:color="auto" w:sz="12" w:space="0"/>
            </w:tcBorders>
            <w:vAlign w:val="center"/>
          </w:tcPr>
          <w:p>
            <w:pPr>
              <w:jc w:val="center"/>
              <w:rPr>
                <w:rFonts w:ascii="宋体"/>
                <w:b/>
                <w:spacing w:val="20"/>
                <w:sz w:val="24"/>
                <w:szCs w:val="24"/>
              </w:rPr>
            </w:pPr>
            <w:r>
              <w:rPr>
                <w:rFonts w:hint="eastAsia" w:ascii="宋体"/>
                <w:b/>
                <w:spacing w:val="20"/>
                <w:sz w:val="24"/>
                <w:szCs w:val="24"/>
              </w:rPr>
              <w:t>案  由</w:t>
            </w:r>
          </w:p>
        </w:tc>
        <w:tc>
          <w:tcPr>
            <w:tcW w:w="7139"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szCs w:val="24"/>
              </w:rPr>
            </w:pPr>
            <w:r>
              <w:rPr>
                <w:rFonts w:hint="eastAsia" w:ascii="宋体" w:hAnsi="宋体"/>
                <w:b w:val="0"/>
                <w:bCs/>
                <w:color w:val="auto"/>
                <w:sz w:val="24"/>
                <w:szCs w:val="24"/>
                <w:lang w:eastAsia="zh-CN"/>
              </w:rPr>
              <w:t>关于推动国资国企聚焦绿色新能源产业发展赋能新质生产力的相关建议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tcBorders>
              <w:left w:val="single" w:color="auto" w:sz="12" w:space="0"/>
            </w:tcBorders>
            <w:vAlign w:val="center"/>
          </w:tcPr>
          <w:p>
            <w:pPr>
              <w:jc w:val="center"/>
              <w:rPr>
                <w:rFonts w:hint="eastAsia" w:ascii="宋体" w:eastAsia="宋体"/>
                <w:b/>
                <w:spacing w:val="20"/>
                <w:sz w:val="24"/>
                <w:szCs w:val="24"/>
                <w:lang w:eastAsia="zh-CN"/>
              </w:rPr>
            </w:pPr>
            <w:r>
              <w:rPr>
                <w:rFonts w:hint="eastAsia" w:ascii="宋体"/>
                <w:b/>
                <w:spacing w:val="20"/>
                <w:sz w:val="24"/>
                <w:szCs w:val="24"/>
              </w:rPr>
              <w:t>提</w:t>
            </w:r>
            <w:r>
              <w:rPr>
                <w:rFonts w:hint="eastAsia" w:ascii="宋体"/>
                <w:b/>
                <w:spacing w:val="20"/>
                <w:sz w:val="24"/>
                <w:szCs w:val="24"/>
                <w:lang w:eastAsia="zh-CN"/>
              </w:rPr>
              <w:t>出人</w:t>
            </w:r>
          </w:p>
        </w:tc>
        <w:tc>
          <w:tcPr>
            <w:tcW w:w="7139" w:type="dxa"/>
            <w:tcBorders>
              <w:right w:val="single" w:color="auto" w:sz="12" w:space="0"/>
            </w:tcBorders>
            <w:vAlign w:val="center"/>
          </w:tcPr>
          <w:p>
            <w:pPr>
              <w:jc w:val="center"/>
              <w:rPr>
                <w:rFonts w:ascii="宋体"/>
                <w:b/>
                <w:sz w:val="24"/>
                <w:szCs w:val="24"/>
              </w:rPr>
            </w:pPr>
            <w:bookmarkStart w:id="0" w:name="OrganizationName"/>
            <w:r>
              <w:rPr>
                <w:rFonts w:hint="default" w:ascii="宋体" w:hAnsi="宋体" w:eastAsia="宋体"/>
                <w:b w:val="0"/>
                <w:bCs/>
                <w:color w:val="auto"/>
                <w:sz w:val="24"/>
                <w:szCs w:val="24"/>
                <w:lang w:eastAsia="zh-CN"/>
              </w:rPr>
              <w:t>民进宝山区委</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tcBorders>
              <w:left w:val="single" w:color="auto" w:sz="12" w:space="0"/>
            </w:tcBorders>
            <w:vAlign w:val="center"/>
          </w:tcPr>
          <w:p>
            <w:pPr>
              <w:jc w:val="center"/>
              <w:rPr>
                <w:rFonts w:hint="eastAsia" w:ascii="宋体"/>
                <w:b/>
                <w:spacing w:val="20"/>
                <w:sz w:val="24"/>
                <w:szCs w:val="24"/>
              </w:rPr>
            </w:pPr>
            <w:r>
              <w:rPr>
                <w:rFonts w:hint="eastAsia" w:ascii="宋体"/>
                <w:b/>
                <w:sz w:val="24"/>
                <w:szCs w:val="24"/>
              </w:rPr>
              <w:t>答复形式</w:t>
            </w:r>
          </w:p>
        </w:tc>
        <w:tc>
          <w:tcPr>
            <w:tcW w:w="7139" w:type="dxa"/>
            <w:tcBorders>
              <w:right w:val="single" w:color="auto" w:sz="12" w:space="0"/>
            </w:tcBorders>
            <w:vAlign w:val="center"/>
          </w:tcPr>
          <w:p>
            <w:pPr>
              <w:jc w:val="center"/>
              <w:rPr>
                <w:rFonts w:hint="eastAsia" w:ascii="仿宋_GB2312" w:eastAsia="宋体"/>
                <w:sz w:val="24"/>
                <w:szCs w:val="24"/>
                <w:lang w:eastAsia="zh-CN"/>
              </w:rPr>
            </w:pPr>
            <w:r>
              <w:rPr>
                <w:rFonts w:hint="eastAsia" w:ascii="仿宋_GB2312"/>
                <w:sz w:val="24"/>
                <w:szCs w:val="24"/>
              </w:rPr>
              <w:sym w:font="Wingdings 2" w:char="0052"/>
            </w:r>
            <w:r>
              <w:rPr>
                <w:rFonts w:hint="eastAsia" w:ascii="仿宋_GB2312"/>
                <w:sz w:val="24"/>
                <w:szCs w:val="24"/>
              </w:rPr>
              <w:t>面见 □电话 □传真 □网上 □其他</w:t>
            </w:r>
            <w:r>
              <w:rPr>
                <w:rFonts w:hint="eastAsia" w:ascii="仿宋_GB2312"/>
                <w:sz w:val="24"/>
                <w:szCs w:val="24"/>
                <w:lang w:eastAsia="zh-CN"/>
              </w:rPr>
              <w:t>（</w:t>
            </w:r>
            <w:r>
              <w:rPr>
                <w:rFonts w:hint="eastAsia" w:ascii="仿宋_GB2312"/>
                <w:sz w:val="24"/>
                <w:szCs w:val="24"/>
                <w:lang w:val="en-US" w:eastAsia="zh-CN"/>
              </w:rPr>
              <w:t xml:space="preserve">        </w:t>
            </w:r>
            <w:r>
              <w:rPr>
                <w:rFonts w:hint="eastAsia" w:ascii="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51" w:type="dxa"/>
            <w:gridSpan w:val="2"/>
            <w:tcBorders>
              <w:left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sz w:val="24"/>
                <w:szCs w:val="24"/>
              </w:rPr>
            </w:pPr>
            <w:r>
              <w:rPr>
                <w:b/>
                <w:bCs/>
                <w:sz w:val="24"/>
                <w:szCs w:val="24"/>
              </w:rPr>
              <mc:AlternateContent>
                <mc:Choice Requires="wps">
                  <w:drawing>
                    <wp:anchor distT="0" distB="0" distL="114300" distR="114300" simplePos="0" relativeHeight="251661312" behindDoc="0" locked="0" layoutInCell="0" allowOverlap="1">
                      <wp:simplePos x="0" y="0"/>
                      <wp:positionH relativeFrom="column">
                        <wp:posOffset>-739140</wp:posOffset>
                      </wp:positionH>
                      <wp:positionV relativeFrom="paragraph">
                        <wp:posOffset>1263650</wp:posOffset>
                      </wp:positionV>
                      <wp:extent cx="369570" cy="3867150"/>
                      <wp:effectExtent l="4445" t="4445" r="6985" b="14605"/>
                      <wp:wrapTight wrapText="bothSides">
                        <wp:wrapPolygon>
                          <wp:start x="-260" y="-25"/>
                          <wp:lineTo x="-260" y="21575"/>
                          <wp:lineTo x="20895" y="21575"/>
                          <wp:lineTo x="20895" y="-25"/>
                          <wp:lineTo x="-260" y="-25"/>
                        </wp:wrapPolygon>
                      </wp:wrapTight>
                      <wp:docPr id="2" name="文本框 4"/>
                      <wp:cNvGraphicFramePr/>
                      <a:graphic xmlns:a="http://schemas.openxmlformats.org/drawingml/2006/main">
                        <a:graphicData uri="http://schemas.microsoft.com/office/word/2010/wordprocessingShape">
                          <wps:wsp>
                            <wps:cNvSpPr txBox="true"/>
                            <wps:spPr>
                              <a:xfrm>
                                <a:off x="0" y="0"/>
                                <a:ext cx="369570" cy="38671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b/>
                                    </w:rPr>
                                  </w:pPr>
                                  <w:r>
                                    <w:rPr>
                                      <w:rFonts w:hint="eastAsia"/>
                                      <w:b/>
                                    </w:rPr>
                                    <w:t xml:space="preserve">……………………装       订        线…………………… </w:t>
                                  </w:r>
                                </w:p>
                              </w:txbxContent>
                            </wps:txbx>
                            <wps:bodyPr vert="eaVert" upright="true"/>
                          </wps:wsp>
                        </a:graphicData>
                      </a:graphic>
                    </wp:anchor>
                  </w:drawing>
                </mc:Choice>
                <mc:Fallback>
                  <w:pict>
                    <v:shape id="文本框 4" o:spid="_x0000_s1026" o:spt="202" type="#_x0000_t202" style="position:absolute;left:0pt;margin-left:-58.2pt;margin-top:99.5pt;height:304.5pt;width:29.1pt;mso-wrap-distance-left:9pt;mso-wrap-distance-right:9pt;z-index:251661312;mso-width-relative:page;mso-height-relative:page;" fillcolor="#FFFFFF" filled="t" stroked="t" coordsize="21600,21600" wrapcoords="-260 -25 -260 21575 20895 21575 20895 -25 -260 -25" o:allowincell="f" o:gfxdata="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tQ1f5dcAAAAMAQAADwAAAAAAAAAB&#10;ACAAAAA4AAAAZHJzL2Rvd25yZXYueG1sUEsBAhQAFAAAAAgAh07iQFsok7D7AQAA/AMAAA4AAAAA&#10;AAAAAQAgAAAAPAEAAGRycy9lMm9Eb2MueG1sUEsFBgAAAAAGAAYAWQEAAKkFAAAAAA==&#10;">
                      <v:fill on="t" focussize="0,0"/>
                      <v:stroke color="#FFFFFF" joinstyle="miter"/>
                      <v:imagedata o:title=""/>
                      <o:lock v:ext="edit" aspectratio="f"/>
                      <v:textbox style="layout-flow:vertical-ideographic;">
                        <w:txbxContent>
                          <w:p>
                            <w:pPr>
                              <w:spacing w:line="240" w:lineRule="exact"/>
                              <w:rPr>
                                <w:b/>
                              </w:rPr>
                            </w:pPr>
                            <w:r>
                              <w:rPr>
                                <w:rFonts w:hint="eastAsia"/>
                                <w:b/>
                              </w:rPr>
                              <w:t xml:space="preserve">……………………装       订        线…………………… </w:t>
                            </w:r>
                          </w:p>
                        </w:txbxContent>
                      </v:textbox>
                      <w10:wrap type="tight"/>
                    </v:shape>
                  </w:pict>
                </mc:Fallback>
              </mc:AlternateContent>
            </w:r>
            <w:r>
              <w:rPr>
                <w:rFonts w:hint="eastAsia"/>
                <w:b/>
                <w:bCs/>
                <w:sz w:val="24"/>
                <w:szCs w:val="24"/>
              </w:rPr>
              <w:t>办理情况</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textAlignment w:val="auto"/>
              <w:rPr>
                <w:rFonts w:hint="eastAsia"/>
                <w:sz w:val="24"/>
                <w:szCs w:val="24"/>
                <w:lang w:eastAsia="zh-CN"/>
              </w:rPr>
            </w:pPr>
            <w:r>
              <w:rPr>
                <w:rFonts w:hint="eastAsia"/>
                <w:sz w:val="24"/>
                <w:szCs w:val="24"/>
                <w:lang w:eastAsia="zh-CN"/>
              </w:rPr>
              <w:t>根据“</w:t>
            </w:r>
            <w:bookmarkStart w:id="1" w:name="ProposalReason"/>
            <w:r>
              <w:rPr>
                <w:rFonts w:hint="eastAsia"/>
                <w:sz w:val="24"/>
                <w:szCs w:val="24"/>
                <w:lang w:eastAsia="zh-CN"/>
              </w:rPr>
              <w:t>关于推动国资国企聚焦绿色新能源产业发展赋能新质生产力的相关建议</w:t>
            </w:r>
            <w:bookmarkEnd w:id="1"/>
            <w:r>
              <w:rPr>
                <w:rFonts w:hint="eastAsia"/>
                <w:sz w:val="24"/>
                <w:szCs w:val="24"/>
                <w:lang w:eastAsia="zh-CN"/>
              </w:rPr>
              <w:t>”（9D037）的提案内容，在征询区发改委、区科委意见的基础上，我委汇集相关情况形成以下办理意见：</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firstLine="482" w:firstLineChars="200"/>
              <w:textAlignment w:val="auto"/>
              <w:rPr>
                <w:rFonts w:hint="eastAsia"/>
                <w:b/>
                <w:bCs/>
                <w:sz w:val="24"/>
                <w:szCs w:val="24"/>
                <w:lang w:eastAsia="zh-CN"/>
              </w:rPr>
            </w:pPr>
            <w:r>
              <w:rPr>
                <w:rFonts w:hint="eastAsia"/>
                <w:b/>
                <w:bCs/>
                <w:sz w:val="24"/>
                <w:szCs w:val="24"/>
                <w:lang w:eastAsia="zh-CN"/>
              </w:rPr>
              <w:t>一、坚持产业发展与绿色低碳导向相结合，优化新能源产业链布局</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textAlignment w:val="auto"/>
              <w:rPr>
                <w:rFonts w:hint="eastAsia"/>
                <w:sz w:val="24"/>
                <w:szCs w:val="24"/>
                <w:lang w:eastAsia="zh-CN"/>
              </w:rPr>
            </w:pPr>
            <w:r>
              <w:rPr>
                <w:rFonts w:hint="eastAsia"/>
                <w:sz w:val="24"/>
                <w:szCs w:val="24"/>
                <w:lang w:eastAsia="zh-CN"/>
              </w:rPr>
              <w:t>孙委员在提案中提到：“发挥链主企业产业链龙头资源优势，从部分优势产业入手强化上下游资源的导入与协同”。从全区来看，按照《宝山区关于加快推进绿色低碳供应链体系建设实施方案》，加大绿色能源支持力度，积极推动光伏、风能等多形式能源开发利用，区发改委将积极构建新型电力系统，支持华能石洞口第一发电厂建设多种新型储能技术路线对比测试示范基地，推动宝信能源等新型储能项目发挥示范引领作用；</w:t>
            </w:r>
            <w:r>
              <w:rPr>
                <w:rFonts w:hint="eastAsia"/>
                <w:sz w:val="24"/>
                <w:szCs w:val="24"/>
                <w:lang w:val="en-US" w:eastAsia="zh-CN"/>
              </w:rPr>
              <w:t>区科委将加快集聚</w:t>
            </w:r>
            <w:r>
              <w:rPr>
                <w:rFonts w:hint="eastAsia"/>
                <w:sz w:val="24"/>
                <w:szCs w:val="24"/>
                <w:lang w:eastAsia="zh-CN"/>
              </w:rPr>
              <w:t>绿色低碳</w:t>
            </w:r>
            <w:r>
              <w:rPr>
                <w:rFonts w:hint="eastAsia"/>
                <w:sz w:val="24"/>
                <w:szCs w:val="24"/>
                <w:lang w:val="en-US" w:eastAsia="zh-CN"/>
              </w:rPr>
              <w:t>人才，强化技术支撑，深化</w:t>
            </w:r>
            <w:r>
              <w:rPr>
                <w:rFonts w:hint="eastAsia"/>
                <w:sz w:val="24"/>
                <w:szCs w:val="24"/>
                <w:lang w:eastAsia="zh-CN"/>
              </w:rPr>
              <w:t>高校、科研机构与企业的合作，</w:t>
            </w:r>
            <w:r>
              <w:rPr>
                <w:rFonts w:hint="eastAsia"/>
                <w:sz w:val="24"/>
                <w:szCs w:val="24"/>
                <w:lang w:val="en-US" w:eastAsia="zh-CN"/>
              </w:rPr>
              <w:t>一方面构建绿色低碳新能源领域重点科创平台，推动重大项目加快实施。另一方面，积极支持高校院所与重点企业开展联合攻关，鼓励相关企业积极申报新能源产业“创新联合体”。</w:t>
            </w:r>
          </w:p>
          <w:p>
            <w:pPr>
              <w:keepNext w:val="0"/>
              <w:keepLines w:val="0"/>
              <w:pageBreakBefore w:val="0"/>
              <w:widowControl w:val="0"/>
              <w:kinsoku/>
              <w:wordWrap/>
              <w:overflowPunct/>
              <w:topLinePunct w:val="0"/>
              <w:autoSpaceDE/>
              <w:autoSpaceDN/>
              <w:bidi w:val="0"/>
              <w:adjustRightInd/>
              <w:snapToGrid/>
              <w:spacing w:line="360" w:lineRule="exact"/>
              <w:ind w:right="0" w:firstLine="480" w:firstLineChars="200"/>
              <w:textAlignment w:val="auto"/>
            </w:pPr>
            <w:r>
              <w:rPr>
                <w:rFonts w:hint="eastAsia"/>
                <w:sz w:val="24"/>
                <w:szCs w:val="24"/>
                <w:lang w:eastAsia="zh-CN"/>
              </w:rPr>
              <w:t>根据“充分利用区属国资国企自身资源禀赋，助推绿色低碳项目的落地”这一建议，区国资委将</w:t>
            </w:r>
            <w:r>
              <w:rPr>
                <w:rFonts w:hint="eastAsia"/>
                <w:sz w:val="24"/>
                <w:szCs w:val="24"/>
                <w:lang w:val="en-US" w:eastAsia="zh-CN"/>
              </w:rPr>
              <w:t>积极践行绿色发展理念，始终以绿色发展、低碳环保作为开展采购工作的主基调。一是前期</w:t>
            </w:r>
            <w:r>
              <w:rPr>
                <w:rFonts w:hint="eastAsia"/>
                <w:sz w:val="24"/>
                <w:szCs w:val="24"/>
                <w:lang w:val="en" w:eastAsia="zh-CN"/>
              </w:rPr>
              <w:t>已制订</w:t>
            </w:r>
            <w:r>
              <w:rPr>
                <w:rFonts w:hint="eastAsia"/>
                <w:sz w:val="24"/>
                <w:szCs w:val="24"/>
                <w:lang w:val="en-US" w:eastAsia="zh-CN"/>
              </w:rPr>
              <w:t>《宝山区区管国有（集体）企业绿色采购实施办法》，不断提升各采购单位的绿色采购意识，增加绿色采购份额。二是在推进区属国企重点项目（地块）转型升级工作中，积极探索实践绿色三星标准建设，在运营过程中实践绿色运营，如区属</w:t>
            </w:r>
            <w:r>
              <w:rPr>
                <w:rFonts w:hint="eastAsia"/>
                <w:sz w:val="24"/>
                <w:szCs w:val="24"/>
                <w:lang w:eastAsia="zh-CN"/>
              </w:rPr>
              <w:t>长江口投资控股（集团）有限公司即将启动的“四联体”改造项目，以“绿色建筑改造，低碳生态共建”为核心理念，对黄金广场和宝钢商场进行绿色低碳转型，依托高科技手段重构建筑空间与能源系统。</w:t>
            </w:r>
            <w:r>
              <w:rPr>
                <w:rFonts w:hint="eastAsia"/>
                <w:sz w:val="24"/>
                <w:szCs w:val="24"/>
                <w:lang w:val="en-US" w:eastAsia="zh-CN"/>
              </w:rPr>
              <w:t>“四联体”的改造将遵循“绿色、美观、经济”的设计原则，致力于减少碳排放，采购方面优先选择环保、节能、可循环利用的原材料，空调、电梯、消防等设施设备按绿色标准采购，加大对风电、光伏等新能源的投资，推动传统产业的绿色化改造；同时鼓励发展绿色低碳销售，加大绿色商场创建宣传力度，增强消费者绿色环保意识，引导绿色消费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51" w:type="dxa"/>
            <w:gridSpan w:val="2"/>
            <w:tcBorders>
              <w:left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exact"/>
              <w:ind w:right="0" w:firstLine="482"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二、积极落实“园区+投资+招商”复合模式，打造绿色新赛道</w:t>
            </w:r>
          </w:p>
          <w:p>
            <w:pPr>
              <w:keepNext w:val="0"/>
              <w:keepLines w:val="0"/>
              <w:pageBreakBefore w:val="0"/>
              <w:widowControl w:val="0"/>
              <w:kinsoku/>
              <w:wordWrap/>
              <w:overflowPunct/>
              <w:topLinePunct w:val="0"/>
              <w:autoSpaceDE/>
              <w:autoSpaceDN/>
              <w:bidi w:val="0"/>
              <w:adjustRightInd/>
              <w:snapToGrid/>
              <w:spacing w:line="360" w:lineRule="exact"/>
              <w:ind w:right="0" w:firstLine="482" w:firstLineChars="200"/>
              <w:textAlignment w:val="auto"/>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一是聚焦新能源产业，探索打造零碳排放绿色产业城区、园区建设。</w:t>
            </w:r>
            <w:r>
              <w:rPr>
                <w:rFonts w:hint="eastAsia" w:asciiTheme="minorEastAsia" w:hAnsiTheme="minorEastAsia" w:eastAsiaTheme="minorEastAsia" w:cstheme="minorEastAsia"/>
                <w:b w:val="0"/>
                <w:bCs/>
                <w:color w:val="auto"/>
                <w:sz w:val="24"/>
                <w:szCs w:val="24"/>
                <w:lang w:eastAsia="zh-CN"/>
              </w:rPr>
              <w:t>南大智慧城作为上海市科创中心主阵地核心承载区和上海市三星级绿色生态试点城区，正全力加速绿色低碳供应链体系的构建与完善，致力于赋能新兴产业。目前南大智慧城已形成“总体规划——单元规划——片区控制性规划——专项规划——生态总体规划”的低碳规划体系，已发布《南大地区地块工程绿色生态控制要求表》、《宝山南大海绵城市建设地块指标表》、《南大地区CIM技术应用总体导则》等一系列管控文件，基于“标准体系”、“建筑类型”和“定位目标”，聚焦公共建筑、居住建筑、地下空间、海绵城市等，提出建设要求和技术指引，落实绿色低碳指标到地块内，确保低碳建设要求全面落地实施，全力打造绿色新能源园区。</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二是继续引聚绿色新能源产业基金，助推绿色产业发展。</w:t>
            </w:r>
            <w:r>
              <w:rPr>
                <w:rFonts w:hint="eastAsia" w:asciiTheme="minorEastAsia" w:hAnsiTheme="minorEastAsia" w:eastAsiaTheme="minorEastAsia" w:cstheme="minorEastAsia"/>
                <w:b w:val="0"/>
                <w:bCs/>
                <w:color w:val="auto"/>
                <w:sz w:val="24"/>
                <w:szCs w:val="24"/>
                <w:lang w:val="en-US" w:eastAsia="zh-CN"/>
              </w:rPr>
              <w:t>为深入贯彻落实《中共上海市宝山区委员会上海市宝山</w:t>
            </w:r>
            <w:r>
              <w:rPr>
                <w:rFonts w:hint="eastAsia" w:asciiTheme="minorEastAsia" w:hAnsiTheme="minorEastAsia" w:eastAsiaTheme="minorEastAsia" w:cstheme="minorEastAsia"/>
                <w:b w:val="0"/>
                <w:bCs/>
                <w:color w:val="auto"/>
                <w:sz w:val="24"/>
                <w:szCs w:val="24"/>
                <w:highlight w:val="none"/>
                <w:lang w:val="en-US" w:eastAsia="zh-CN"/>
              </w:rPr>
              <w:t>区人民政府关于建设全市绿色低碳转型样板区的实施意见》，区国资委积极推进区国投集团下属宝恒公司参与由宝武集团发起设立的宝武绿碳基金，主要投向</w:t>
            </w:r>
            <w:r>
              <w:rPr>
                <w:rFonts w:hint="eastAsia" w:asciiTheme="minorEastAsia" w:hAnsiTheme="minorEastAsia" w:eastAsiaTheme="minorEastAsia" w:cstheme="minorEastAsia"/>
                <w:sz w:val="24"/>
                <w:szCs w:val="24"/>
                <w:highlight w:val="none"/>
                <w:lang w:val="en-US" w:eastAsia="zh-CN"/>
              </w:rPr>
              <w:t>新能源重卡领域的领先者徐工汽车、亨通海缆、国轩高科旗下重要子公司宜春国轩等，</w:t>
            </w:r>
            <w:r>
              <w:rPr>
                <w:rFonts w:hint="eastAsia" w:asciiTheme="minorEastAsia" w:hAnsiTheme="minorEastAsia" w:eastAsiaTheme="minorEastAsia" w:cstheme="minorEastAsia"/>
                <w:b w:val="0"/>
                <w:bCs/>
                <w:color w:val="auto"/>
                <w:sz w:val="24"/>
                <w:szCs w:val="24"/>
                <w:highlight w:val="none"/>
                <w:lang w:val="en-US" w:eastAsia="zh-CN"/>
              </w:rPr>
              <w:t>积极</w:t>
            </w:r>
            <w:r>
              <w:rPr>
                <w:rFonts w:hint="eastAsia" w:asciiTheme="minorEastAsia" w:hAnsiTheme="minorEastAsia" w:eastAsiaTheme="minorEastAsia" w:cstheme="minorEastAsia"/>
                <w:sz w:val="24"/>
                <w:szCs w:val="24"/>
                <w:highlight w:val="none"/>
                <w:lang w:eastAsia="zh-CN"/>
              </w:rPr>
              <w:t>培育发展一</w:t>
            </w:r>
            <w:r>
              <w:rPr>
                <w:rFonts w:hint="eastAsia" w:asciiTheme="minorEastAsia" w:hAnsiTheme="minorEastAsia" w:eastAsiaTheme="minorEastAsia" w:cstheme="minorEastAsia"/>
                <w:sz w:val="24"/>
                <w:szCs w:val="24"/>
                <w:lang w:eastAsia="zh-CN"/>
              </w:rPr>
              <w:t>批具有科技创新策源能力、高端引领力的绿色科技企业，打造绿色低碳产业新集群，挖掘区域新的经济增长极。此外，</w:t>
            </w:r>
            <w:r>
              <w:rPr>
                <w:rFonts w:hint="eastAsia" w:asciiTheme="minorEastAsia" w:hAnsiTheme="minorEastAsia" w:eastAsiaTheme="minorEastAsia" w:cstheme="minorEastAsia"/>
                <w:sz w:val="24"/>
                <w:szCs w:val="24"/>
                <w:lang w:val="en-US" w:eastAsia="zh-CN"/>
              </w:rPr>
              <w:t>区国投集团作为</w:t>
            </w:r>
            <w:r>
              <w:rPr>
                <w:rFonts w:hint="eastAsia" w:asciiTheme="minorEastAsia" w:hAnsiTheme="minorEastAsia" w:eastAsiaTheme="minorEastAsia" w:cstheme="minorEastAsia"/>
                <w:sz w:val="24"/>
                <w:szCs w:val="24"/>
              </w:rPr>
              <w:t>区属唯一一家国有资本投资运营平台</w:t>
            </w:r>
            <w:r>
              <w:rPr>
                <w:rFonts w:hint="eastAsia" w:asciiTheme="minorEastAsia" w:hAnsiTheme="minorEastAsia" w:eastAsiaTheme="minorEastAsia" w:cstheme="minorEastAsia"/>
                <w:sz w:val="24"/>
                <w:szCs w:val="24"/>
                <w:lang w:eastAsia="zh-CN"/>
              </w:rPr>
              <w:t>，着力推进</w:t>
            </w:r>
            <w:r>
              <w:rPr>
                <w:rFonts w:hint="eastAsia" w:asciiTheme="minorEastAsia" w:hAnsiTheme="minorEastAsia" w:eastAsiaTheme="minorEastAsia" w:cstheme="minorEastAsia"/>
                <w:sz w:val="24"/>
                <w:szCs w:val="24"/>
              </w:rPr>
              <w:t>实施</w:t>
            </w:r>
            <w:r>
              <w:rPr>
                <w:rFonts w:hint="eastAsia" w:asciiTheme="minorEastAsia" w:hAnsiTheme="minorEastAsia" w:eastAsiaTheme="minorEastAsia" w:cstheme="minorEastAsia"/>
                <w:b/>
                <w:bCs/>
                <w:sz w:val="24"/>
                <w:szCs w:val="24"/>
              </w:rPr>
              <w:t>“1+1+N”</w:t>
            </w:r>
            <w:r>
              <w:rPr>
                <w:rFonts w:hint="eastAsia" w:asciiTheme="minorEastAsia" w:hAnsiTheme="minorEastAsia" w:eastAsiaTheme="minorEastAsia" w:cstheme="minorEastAsia"/>
                <w:b/>
                <w:bCs/>
                <w:sz w:val="24"/>
                <w:szCs w:val="24"/>
                <w:lang w:eastAsia="zh-CN"/>
              </w:rPr>
              <w:t>投资体系建设（一个战新产业直投平台、一个科创产业母基金、“N”个产业专项基金）</w:t>
            </w:r>
            <w:r>
              <w:rPr>
                <w:rFonts w:hint="eastAsia" w:asciiTheme="minorEastAsia" w:hAnsiTheme="minorEastAsia" w:eastAsiaTheme="minorEastAsia" w:cstheme="minorEastAsia"/>
                <w:sz w:val="24"/>
                <w:szCs w:val="24"/>
                <w:lang w:eastAsia="zh-CN"/>
              </w:rPr>
              <w:t>，围绕宝山六大</w:t>
            </w:r>
            <w:r>
              <w:rPr>
                <w:rFonts w:hint="eastAsia" w:asciiTheme="minorEastAsia" w:hAnsiTheme="minorEastAsia" w:eastAsiaTheme="minorEastAsia" w:cstheme="minorEastAsia"/>
                <w:color w:val="auto"/>
                <w:sz w:val="24"/>
                <w:szCs w:val="24"/>
                <w:lang w:eastAsia="zh-CN"/>
              </w:rPr>
              <w:t>主导产业，重点投向战略性新兴产业和重点功能性产业项目，</w:t>
            </w:r>
            <w:r>
              <w:rPr>
                <w:rFonts w:hint="eastAsia" w:asciiTheme="minorEastAsia" w:hAnsiTheme="minorEastAsia" w:eastAsiaTheme="minorEastAsia" w:cstheme="minorEastAsia"/>
                <w:color w:val="auto"/>
                <w:sz w:val="24"/>
                <w:szCs w:val="24"/>
                <w:lang w:val="en-US" w:eastAsia="zh-CN"/>
              </w:rPr>
              <w:t>积极探索新能源产业领域投资布局，如新能源汽车、新型电力系统、新一代光伏技术、氢能、新型储能等，赋能全链条产业生态，打造战略性新兴产业集群，形成新能源聚链成群的“高地”。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color w:val="auto"/>
                <w:sz w:val="24"/>
                <w:szCs w:val="24"/>
                <w:lang w:val="en-US" w:eastAsia="zh-CN"/>
              </w:rPr>
              <w:t>三是加强准入前置服务，优化招商服务环境。</w:t>
            </w:r>
            <w:r>
              <w:rPr>
                <w:rFonts w:hint="eastAsia" w:asciiTheme="minorEastAsia" w:hAnsiTheme="minorEastAsia" w:eastAsiaTheme="minorEastAsia" w:cstheme="minorEastAsia"/>
                <w:sz w:val="24"/>
                <w:szCs w:val="24"/>
                <w:lang w:val="en-US" w:eastAsia="zh-CN"/>
              </w:rPr>
              <w:t>针对具有重大战略意义项目，区科委将联动相关区级部门，在环保容量、危化品仓储等方面进行跨前指导，更好符合准入要求，推动项目落地；聚焦新能源产业，探索分类准入标准，侧重考量前瞻布局、未来引领性等，在产出周期、投资强度等经济指标方面保留一定自由度；用好招商协调机制，发挥长三角产业链供应链优势，瞄准新能源等绿色低碳产业细分领域，重点吸引一批成熟型、总部型企业。此外，作为</w:t>
            </w:r>
            <w:r>
              <w:rPr>
                <w:rFonts w:hint="eastAsia" w:asciiTheme="minorEastAsia" w:hAnsiTheme="minorEastAsia" w:eastAsiaTheme="minorEastAsia" w:cstheme="minorEastAsia"/>
                <w:sz w:val="24"/>
                <w:szCs w:val="24"/>
                <w:lang w:eastAsia="zh-CN"/>
              </w:rPr>
              <w:t>市三星级绿色生态试点城区，南大智慧城积极引进和培育一批碳资产管理、碳认证服务、CCUS、工业领域绿色低碳解决方案等领域的</w:t>
            </w:r>
            <w:r>
              <w:rPr>
                <w:rFonts w:hint="eastAsia" w:asciiTheme="minorEastAsia" w:hAnsiTheme="minorEastAsia" w:eastAsiaTheme="minorEastAsia" w:cstheme="minorEastAsia"/>
                <w:sz w:val="24"/>
                <w:szCs w:val="24"/>
                <w:lang w:val="en-US" w:eastAsia="zh-CN"/>
              </w:rPr>
              <w:t>成熟型、总部型企业</w:t>
            </w:r>
            <w:r>
              <w:rPr>
                <w:rFonts w:hint="eastAsia" w:asciiTheme="minorEastAsia" w:hAnsiTheme="minorEastAsia" w:eastAsiaTheme="minorEastAsia" w:cstheme="minorEastAsia"/>
                <w:sz w:val="24"/>
                <w:szCs w:val="24"/>
                <w:lang w:eastAsia="zh-CN"/>
              </w:rPr>
              <w:t>，如中车资产、敦华绿碳、碳衡科技、奥威能源等，初步形成集聚效应，共同参与宝山区绿色低碳供应链建设。</w:t>
            </w:r>
          </w:p>
          <w:p>
            <w:pPr>
              <w:pStyle w:val="2"/>
              <w:rPr>
                <w:rFonts w:hint="eastAsia"/>
                <w:lang w:val="en-US" w:eastAsia="zh-CN"/>
              </w:rPr>
            </w:pPr>
            <w:bookmarkStart w:id="2" w:name="_GoBack"/>
            <w:bookmarkEnd w:id="2"/>
          </w:p>
          <w:p>
            <w:pPr>
              <w:spacing w:line="540" w:lineRule="exact"/>
              <w:ind w:firstLine="5301" w:firstLineChars="2200"/>
              <w:rPr>
                <w:rFonts w:ascii="宋体" w:hAnsi="宋体"/>
                <w:b/>
                <w:color w:val="auto"/>
                <w:sz w:val="24"/>
                <w:szCs w:val="24"/>
              </w:rPr>
            </w:pPr>
            <w:r>
              <w:rPr>
                <w:rFonts w:hint="eastAsia" w:ascii="宋体" w:hAnsi="宋体"/>
                <w:b/>
                <w:color w:val="auto"/>
                <w:sz w:val="24"/>
                <w:szCs w:val="24"/>
              </w:rPr>
              <w:t>经办人签名：</w:t>
            </w:r>
          </w:p>
          <w:p>
            <w:pPr>
              <w:spacing w:line="480" w:lineRule="exact"/>
              <w:ind w:right="-6" w:firstLine="5301" w:firstLineChars="2200"/>
              <w:rPr>
                <w:rFonts w:ascii="宋体" w:hAnsi="宋体"/>
                <w:b/>
                <w:color w:val="auto"/>
                <w:sz w:val="24"/>
                <w:szCs w:val="24"/>
              </w:rPr>
            </w:pPr>
            <w:r>
              <w:rPr>
                <w:rFonts w:hint="eastAsia" w:ascii="宋体" w:hAnsi="宋体"/>
                <w:b/>
                <w:color w:val="auto"/>
                <w:sz w:val="24"/>
                <w:szCs w:val="24"/>
              </w:rPr>
              <w:t>联系电话：</w:t>
            </w:r>
          </w:p>
          <w:p>
            <w:pPr>
              <w:spacing w:line="480" w:lineRule="exact"/>
              <w:ind w:right="-6" w:firstLine="5301" w:firstLineChars="2200"/>
              <w:rPr>
                <w:rFonts w:hint="eastAsia" w:ascii="宋体"/>
                <w:b/>
                <w:color w:val="auto"/>
                <w:sz w:val="24"/>
                <w:szCs w:val="24"/>
              </w:rPr>
            </w:pPr>
            <w:r>
              <w:rPr>
                <w:rFonts w:hint="eastAsia" w:ascii="宋体" w:hAnsi="宋体"/>
                <w:b/>
                <w:color w:val="auto"/>
                <w:sz w:val="24"/>
                <w:szCs w:val="24"/>
              </w:rPr>
              <w:t>承办单位盖章：</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宋体"/>
                <w:b/>
                <w:color w:val="auto"/>
                <w:sz w:val="24"/>
                <w:szCs w:val="24"/>
              </w:rPr>
            </w:pPr>
            <w:r>
              <w:rPr>
                <w:rFonts w:hint="eastAsia" w:ascii="宋体"/>
                <w:b/>
                <w:color w:val="auto"/>
                <w:sz w:val="24"/>
                <w:szCs w:val="24"/>
              </w:rPr>
              <w:t xml:space="preserve">                                             </w:t>
            </w:r>
            <w:r>
              <w:rPr>
                <w:rFonts w:hint="eastAsia" w:ascii="宋体"/>
                <w:b/>
                <w:color w:val="auto"/>
                <w:sz w:val="24"/>
                <w:szCs w:val="24"/>
                <w:lang w:val="en-US" w:eastAsia="zh-CN"/>
              </w:rPr>
              <w:t xml:space="preserve">       </w:t>
            </w:r>
            <w:r>
              <w:rPr>
                <w:rFonts w:hint="eastAsia" w:ascii="宋体"/>
                <w:b/>
                <w:color w:val="auto"/>
                <w:sz w:val="24"/>
                <w:szCs w:val="24"/>
              </w:rPr>
              <w:t>年    月    日</w:t>
            </w:r>
          </w:p>
        </w:tc>
      </w:tr>
    </w:tbl>
    <w:p>
      <w:pPr>
        <w:spacing w:line="300" w:lineRule="exact"/>
        <w:rPr>
          <w:rFonts w:ascii="宋体"/>
          <w:b/>
          <w:sz w:val="24"/>
          <w:szCs w:val="24"/>
        </w:rPr>
      </w:pPr>
      <w:r>
        <w:rPr>
          <w:rFonts w:ascii="宋体"/>
          <w:b/>
          <w:sz w:val="24"/>
          <w:szCs w:val="24"/>
        </w:rPr>
        <w:br w:type="page"/>
      </w:r>
    </w:p>
    <w:tbl>
      <w:tblPr>
        <w:tblStyle w:val="4"/>
        <w:tblW w:w="89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46"/>
        <w:gridCol w:w="477"/>
        <w:gridCol w:w="825"/>
        <w:gridCol w:w="424"/>
        <w:gridCol w:w="240"/>
        <w:gridCol w:w="663"/>
        <w:gridCol w:w="537"/>
        <w:gridCol w:w="363"/>
        <w:gridCol w:w="77"/>
        <w:gridCol w:w="257"/>
        <w:gridCol w:w="266"/>
        <w:gridCol w:w="580"/>
        <w:gridCol w:w="240"/>
        <w:gridCol w:w="446"/>
        <w:gridCol w:w="246"/>
        <w:gridCol w:w="828"/>
        <w:gridCol w:w="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18"/>
            <w:tcBorders>
              <w:tl2br w:val="nil"/>
              <w:tr2bl w:val="nil"/>
            </w:tcBorders>
            <w:vAlign w:val="center"/>
          </w:tcPr>
          <w:p>
            <w:pPr>
              <w:spacing w:line="400" w:lineRule="exact"/>
              <w:ind w:right="-6"/>
              <w:jc w:val="left"/>
              <w:rPr>
                <w:rFonts w:ascii="宋体" w:hAnsi="宋体" w:eastAsia="宋体"/>
                <w:b/>
                <w:color w:val="auto"/>
                <w:sz w:val="24"/>
                <w:szCs w:val="24"/>
              </w:rPr>
            </w:pPr>
            <w:r>
              <w:rPr>
                <w:rFonts w:hint="eastAsia" w:ascii="宋体" w:hAnsi="宋体" w:eastAsia="宋体"/>
                <w:b/>
                <w:color w:val="auto"/>
                <w:sz w:val="24"/>
                <w:szCs w:val="24"/>
              </w:rPr>
              <w:t>承办单位对办理结果的分类</w:t>
            </w:r>
            <w:r>
              <w:rPr>
                <w:rFonts w:hint="eastAsia" w:ascii="楷体_GB2312" w:hAnsi="宋体" w:eastAsia="楷体_GB2312"/>
                <w:color w:val="auto"/>
                <w:sz w:val="24"/>
                <w:szCs w:val="24"/>
              </w:rPr>
              <w:t>（请在</w:t>
            </w:r>
            <w:r>
              <w:rPr>
                <w:rFonts w:hint="eastAsia" w:ascii="楷体_GB2312" w:hAnsi="宋体" w:eastAsia="楷体_GB2312"/>
                <w:color w:val="auto"/>
                <w:sz w:val="24"/>
                <w:szCs w:val="24"/>
                <w:lang w:val="en-US" w:eastAsia="zh-CN"/>
              </w:rPr>
              <w:t>4</w:t>
            </w:r>
            <w:r>
              <w:rPr>
                <w:rFonts w:hint="eastAsia" w:ascii="楷体_GB2312" w:hAnsi="宋体" w:eastAsia="楷体_GB2312"/>
                <w:color w:val="auto"/>
                <w:sz w:val="24"/>
                <w:szCs w:val="24"/>
              </w:rPr>
              <w:t>个选项中选择1项用“√”表示）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65" w:type="dxa"/>
            <w:tcBorders>
              <w:tl2br w:val="nil"/>
              <w:tr2bl w:val="nil"/>
            </w:tcBorders>
            <w:vAlign w:val="center"/>
          </w:tcPr>
          <w:p>
            <w:pPr>
              <w:spacing w:line="320" w:lineRule="exact"/>
              <w:ind w:right="-6"/>
              <w:jc w:val="center"/>
              <w:rPr>
                <w:rFonts w:ascii="宋体" w:hAnsi="宋体" w:eastAsia="宋体"/>
                <w:b w:val="0"/>
                <w:bCs/>
                <w:color w:val="auto"/>
                <w:sz w:val="24"/>
                <w:szCs w:val="24"/>
              </w:rPr>
            </w:pPr>
            <w:r>
              <w:rPr>
                <w:rFonts w:hint="eastAsia" w:ascii="宋体" w:hAnsi="宋体" w:eastAsia="宋体"/>
                <w:color w:val="auto"/>
                <w:sz w:val="24"/>
                <w:szCs w:val="24"/>
                <w:lang w:eastAsia="zh-CN"/>
              </w:rPr>
              <w:t>解决</w:t>
            </w:r>
            <w:r>
              <w:rPr>
                <w:rFonts w:hint="eastAsia" w:ascii="宋体" w:hAnsi="宋体" w:eastAsia="宋体"/>
                <w:color w:val="auto"/>
                <w:sz w:val="24"/>
                <w:szCs w:val="24"/>
              </w:rPr>
              <w:t>采纳</w:t>
            </w:r>
          </w:p>
        </w:tc>
        <w:tc>
          <w:tcPr>
            <w:tcW w:w="923" w:type="dxa"/>
            <w:gridSpan w:val="2"/>
            <w:tcBorders>
              <w:tl2br w:val="nil"/>
              <w:tr2bl w:val="nil"/>
            </w:tcBorders>
            <w:vAlign w:val="center"/>
          </w:tcPr>
          <w:p>
            <w:pPr>
              <w:spacing w:line="400" w:lineRule="exact"/>
              <w:ind w:right="-6"/>
              <w:jc w:val="center"/>
              <w:rPr>
                <w:rFonts w:ascii="宋体" w:hAnsi="宋体" w:eastAsia="宋体"/>
                <w:color w:val="auto"/>
                <w:sz w:val="24"/>
                <w:szCs w:val="24"/>
              </w:rPr>
            </w:pPr>
          </w:p>
        </w:tc>
        <w:tc>
          <w:tcPr>
            <w:tcW w:w="1249" w:type="dxa"/>
            <w:gridSpan w:val="2"/>
            <w:tcBorders>
              <w:tl2br w:val="nil"/>
              <w:tr2bl w:val="nil"/>
            </w:tcBorders>
            <w:vAlign w:val="center"/>
          </w:tcPr>
          <w:p>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正在解决</w:t>
            </w:r>
          </w:p>
        </w:tc>
        <w:tc>
          <w:tcPr>
            <w:tcW w:w="903" w:type="dxa"/>
            <w:gridSpan w:val="2"/>
            <w:tcBorders>
              <w:tl2br w:val="nil"/>
              <w:tr2bl w:val="nil"/>
            </w:tcBorders>
            <w:vAlign w:val="center"/>
          </w:tcPr>
          <w:p>
            <w:pPr>
              <w:spacing w:line="360" w:lineRule="exact"/>
              <w:ind w:right="-6"/>
              <w:jc w:val="center"/>
              <w:rPr>
                <w:rFonts w:ascii="宋体" w:hAnsi="宋体" w:eastAsia="宋体"/>
                <w:color w:val="auto"/>
                <w:sz w:val="24"/>
                <w:szCs w:val="24"/>
              </w:rPr>
            </w:pPr>
          </w:p>
        </w:tc>
        <w:tc>
          <w:tcPr>
            <w:tcW w:w="1500" w:type="dxa"/>
            <w:gridSpan w:val="5"/>
            <w:tcBorders>
              <w:tl2br w:val="nil"/>
              <w:tr2bl w:val="nil"/>
            </w:tcBorders>
            <w:vAlign w:val="center"/>
          </w:tcPr>
          <w:p>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lang w:eastAsia="zh-CN"/>
              </w:rPr>
              <w:t>计划解决</w:t>
            </w:r>
          </w:p>
        </w:tc>
        <w:tc>
          <w:tcPr>
            <w:tcW w:w="820" w:type="dxa"/>
            <w:gridSpan w:val="2"/>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p>
        </w:tc>
        <w:tc>
          <w:tcPr>
            <w:tcW w:w="1520" w:type="dxa"/>
            <w:gridSpan w:val="3"/>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留作参考</w:t>
            </w:r>
          </w:p>
        </w:tc>
        <w:tc>
          <w:tcPr>
            <w:tcW w:w="748" w:type="dxa"/>
            <w:tcBorders>
              <w:tl2br w:val="nil"/>
              <w:tr2bl w:val="nil"/>
            </w:tcBorders>
            <w:vAlign w:val="center"/>
          </w:tcPr>
          <w:p>
            <w:pPr>
              <w:spacing w:line="400" w:lineRule="exact"/>
              <w:ind w:right="-6"/>
              <w:jc w:val="center"/>
              <w:rPr>
                <w:rFonts w:ascii="宋体" w:hAnsi="宋体" w:eastAsia="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28" w:type="dxa"/>
            <w:gridSpan w:val="18"/>
            <w:tcBorders>
              <w:tl2br w:val="nil"/>
              <w:tr2bl w:val="nil"/>
            </w:tcBorders>
            <w:vAlign w:val="center"/>
          </w:tcPr>
          <w:p>
            <w:pPr>
              <w:spacing w:line="400" w:lineRule="exact"/>
              <w:ind w:right="-6"/>
              <w:rPr>
                <w:rFonts w:ascii="宋体" w:hAnsi="宋体" w:eastAsia="宋体"/>
                <w:b/>
                <w:color w:val="auto"/>
                <w:sz w:val="24"/>
                <w:szCs w:val="24"/>
              </w:rPr>
            </w:pPr>
            <w:r>
              <w:rPr>
                <w:rFonts w:hint="eastAsia" w:ascii="宋体" w:hAnsi="宋体" w:eastAsia="宋体"/>
                <w:b/>
                <w:color w:val="auto"/>
                <w:sz w:val="24"/>
                <w:szCs w:val="24"/>
              </w:rPr>
              <w:t>办理复文公开属性的分类</w:t>
            </w:r>
            <w:r>
              <w:rPr>
                <w:rFonts w:hint="eastAsia" w:ascii="楷体_GB2312" w:hAnsi="宋体" w:eastAsia="楷体_GB2312"/>
                <w:color w:val="auto"/>
                <w:sz w:val="24"/>
                <w:szCs w:val="24"/>
              </w:rPr>
              <w:t>（请在5个选项中选择1项用“√”表示）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77" w:type="dxa"/>
            <w:gridSpan w:val="6"/>
            <w:tcBorders>
              <w:tl2br w:val="nil"/>
              <w:tr2bl w:val="nil"/>
            </w:tcBorders>
            <w:vAlign w:val="center"/>
          </w:tcPr>
          <w:p>
            <w:pPr>
              <w:spacing w:line="400" w:lineRule="exact"/>
              <w:ind w:right="-6"/>
              <w:jc w:val="center"/>
              <w:rPr>
                <w:rFonts w:ascii="宋体" w:hAnsi="宋体" w:eastAsia="宋体"/>
                <w:b/>
                <w:color w:val="auto"/>
                <w:sz w:val="24"/>
                <w:szCs w:val="24"/>
              </w:rPr>
            </w:pPr>
            <w:r>
              <w:rPr>
                <w:rFonts w:hint="eastAsia" w:ascii="宋体" w:hAnsi="宋体" w:eastAsia="宋体"/>
                <w:b/>
                <w:color w:val="auto"/>
                <w:sz w:val="24"/>
                <w:szCs w:val="24"/>
              </w:rPr>
              <w:t>主动公开</w:t>
            </w:r>
          </w:p>
        </w:tc>
        <w:tc>
          <w:tcPr>
            <w:tcW w:w="3429" w:type="dxa"/>
            <w:gridSpan w:val="9"/>
            <w:tcBorders>
              <w:tl2br w:val="nil"/>
              <w:tr2bl w:val="nil"/>
            </w:tcBorders>
            <w:vAlign w:val="center"/>
          </w:tcPr>
          <w:p>
            <w:pPr>
              <w:spacing w:line="400" w:lineRule="exact"/>
              <w:ind w:right="-6"/>
              <w:jc w:val="center"/>
              <w:rPr>
                <w:rFonts w:ascii="宋体" w:hAnsi="宋体" w:eastAsia="宋体"/>
                <w:b/>
                <w:color w:val="auto"/>
                <w:sz w:val="24"/>
                <w:szCs w:val="24"/>
              </w:rPr>
            </w:pPr>
            <w:r>
              <w:rPr>
                <w:rFonts w:hint="eastAsia" w:ascii="宋体" w:hAnsi="宋体" w:eastAsia="宋体"/>
                <w:b/>
                <w:color w:val="auto"/>
                <w:sz w:val="24"/>
                <w:szCs w:val="24"/>
              </w:rPr>
              <w:t>依申请公开</w:t>
            </w:r>
          </w:p>
        </w:tc>
        <w:tc>
          <w:tcPr>
            <w:tcW w:w="1822" w:type="dxa"/>
            <w:gridSpan w:val="3"/>
            <w:vMerge w:val="restart"/>
            <w:tcBorders>
              <w:tl2br w:val="nil"/>
              <w:tr2bl w:val="nil"/>
            </w:tcBorders>
            <w:vAlign w:val="center"/>
          </w:tcPr>
          <w:p>
            <w:pPr>
              <w:spacing w:line="400" w:lineRule="exact"/>
              <w:ind w:right="-6"/>
              <w:jc w:val="center"/>
              <w:rPr>
                <w:rFonts w:ascii="宋体" w:hAnsi="宋体" w:eastAsia="宋体"/>
                <w:b/>
                <w:color w:val="auto"/>
                <w:sz w:val="24"/>
                <w:szCs w:val="24"/>
              </w:rPr>
            </w:pPr>
            <w:r>
              <w:rPr>
                <w:rFonts w:hint="eastAsia" w:ascii="宋体" w:hAnsi="宋体" w:eastAsia="宋体"/>
                <w:b/>
                <w:color w:val="auto"/>
                <w:sz w:val="24"/>
                <w:szCs w:val="24"/>
              </w:rPr>
              <w:t>不公开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11" w:type="dxa"/>
            <w:gridSpan w:val="2"/>
            <w:tcBorders>
              <w:tl2br w:val="nil"/>
              <w:tr2bl w:val="nil"/>
            </w:tcBorders>
            <w:vAlign w:val="center"/>
          </w:tcPr>
          <w:p>
            <w:pPr>
              <w:spacing w:line="400" w:lineRule="exact"/>
              <w:ind w:right="-6"/>
              <w:jc w:val="center"/>
              <w:rPr>
                <w:rFonts w:ascii="宋体" w:hAnsi="宋体" w:eastAsia="宋体"/>
                <w:bCs/>
                <w:color w:val="auto"/>
                <w:sz w:val="24"/>
                <w:szCs w:val="24"/>
              </w:rPr>
            </w:pPr>
            <w:r>
              <w:rPr>
                <w:rFonts w:hint="eastAsia" w:ascii="宋体" w:hAnsi="宋体" w:eastAsia="宋体"/>
                <w:bCs/>
                <w:color w:val="auto"/>
                <w:sz w:val="24"/>
                <w:szCs w:val="24"/>
              </w:rPr>
              <w:t>全文公开</w:t>
            </w:r>
          </w:p>
        </w:tc>
        <w:tc>
          <w:tcPr>
            <w:tcW w:w="1966" w:type="dxa"/>
            <w:gridSpan w:val="4"/>
            <w:tcBorders>
              <w:tl2br w:val="nil"/>
              <w:tr2bl w:val="nil"/>
            </w:tcBorders>
            <w:vAlign w:val="center"/>
          </w:tcPr>
          <w:p>
            <w:pPr>
              <w:spacing w:line="400" w:lineRule="exact"/>
              <w:ind w:right="-6"/>
              <w:jc w:val="center"/>
              <w:rPr>
                <w:rFonts w:ascii="宋体" w:hAnsi="宋体" w:eastAsia="宋体"/>
                <w:bCs/>
                <w:color w:val="auto"/>
                <w:sz w:val="24"/>
                <w:szCs w:val="24"/>
              </w:rPr>
            </w:pPr>
            <w:r>
              <w:rPr>
                <w:rFonts w:hint="eastAsia" w:ascii="宋体" w:hAnsi="宋体" w:eastAsia="宋体"/>
                <w:bCs/>
                <w:color w:val="auto"/>
                <w:sz w:val="24"/>
                <w:szCs w:val="24"/>
              </w:rPr>
              <w:t>摘要公开</w:t>
            </w:r>
          </w:p>
        </w:tc>
        <w:tc>
          <w:tcPr>
            <w:tcW w:w="1640" w:type="dxa"/>
            <w:gridSpan w:val="4"/>
            <w:tcBorders>
              <w:tl2br w:val="nil"/>
              <w:tr2bl w:val="nil"/>
            </w:tcBorders>
            <w:vAlign w:val="center"/>
          </w:tcPr>
          <w:p>
            <w:pPr>
              <w:spacing w:line="400" w:lineRule="exact"/>
              <w:ind w:right="-6"/>
              <w:jc w:val="center"/>
              <w:rPr>
                <w:rFonts w:ascii="宋体" w:hAnsi="宋体" w:eastAsia="宋体"/>
                <w:bCs/>
                <w:color w:val="auto"/>
                <w:sz w:val="24"/>
                <w:szCs w:val="24"/>
              </w:rPr>
            </w:pPr>
            <w:r>
              <w:rPr>
                <w:rFonts w:hint="eastAsia" w:ascii="宋体" w:hAnsi="宋体" w:eastAsia="宋体"/>
                <w:bCs/>
                <w:color w:val="auto"/>
                <w:sz w:val="24"/>
                <w:szCs w:val="24"/>
              </w:rPr>
              <w:t>全文公开</w:t>
            </w:r>
          </w:p>
        </w:tc>
        <w:tc>
          <w:tcPr>
            <w:tcW w:w="1789" w:type="dxa"/>
            <w:gridSpan w:val="5"/>
            <w:tcBorders>
              <w:tl2br w:val="nil"/>
              <w:tr2bl w:val="nil"/>
            </w:tcBorders>
            <w:vAlign w:val="center"/>
          </w:tcPr>
          <w:p>
            <w:pPr>
              <w:spacing w:line="400" w:lineRule="exact"/>
              <w:ind w:right="-6"/>
              <w:jc w:val="center"/>
              <w:rPr>
                <w:rFonts w:hint="eastAsia" w:ascii="宋体" w:hAnsi="宋体" w:eastAsia="宋体"/>
                <w:bCs/>
                <w:color w:val="auto"/>
                <w:sz w:val="24"/>
                <w:szCs w:val="24"/>
              </w:rPr>
            </w:pPr>
            <w:r>
              <w:rPr>
                <w:rFonts w:hint="eastAsia" w:ascii="宋体" w:hAnsi="宋体" w:eastAsia="宋体"/>
                <w:bCs/>
                <w:color w:val="auto"/>
                <w:sz w:val="24"/>
                <w:szCs w:val="24"/>
              </w:rPr>
              <w:t>摘要公开</w:t>
            </w:r>
          </w:p>
        </w:tc>
        <w:tc>
          <w:tcPr>
            <w:tcW w:w="1822" w:type="dxa"/>
            <w:gridSpan w:val="3"/>
            <w:vMerge w:val="continue"/>
            <w:tcBorders>
              <w:tl2br w:val="nil"/>
              <w:tr2bl w:val="nil"/>
            </w:tcBorders>
            <w:vAlign w:val="center"/>
          </w:tcPr>
          <w:p>
            <w:pPr>
              <w:spacing w:line="400" w:lineRule="exact"/>
              <w:ind w:right="-6"/>
              <w:jc w:val="center"/>
              <w:rPr>
                <w:rFonts w:ascii="宋体" w:hAnsi="宋体" w:eastAsia="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11" w:type="dxa"/>
            <w:gridSpan w:val="2"/>
            <w:tcBorders>
              <w:tl2br w:val="nil"/>
              <w:tr2bl w:val="nil"/>
            </w:tcBorders>
            <w:vAlign w:val="center"/>
          </w:tcPr>
          <w:p>
            <w:pPr>
              <w:spacing w:line="400" w:lineRule="exact"/>
              <w:ind w:right="-6"/>
              <w:jc w:val="center"/>
              <w:rPr>
                <w:rFonts w:ascii="宋体" w:hAnsi="宋体" w:eastAsia="宋体"/>
                <w:b w:val="0"/>
                <w:bCs/>
                <w:color w:val="auto"/>
                <w:sz w:val="24"/>
                <w:szCs w:val="24"/>
              </w:rPr>
            </w:pPr>
          </w:p>
        </w:tc>
        <w:tc>
          <w:tcPr>
            <w:tcW w:w="1966" w:type="dxa"/>
            <w:gridSpan w:val="4"/>
            <w:tcBorders>
              <w:tl2br w:val="nil"/>
              <w:tr2bl w:val="nil"/>
            </w:tcBorders>
            <w:vAlign w:val="center"/>
          </w:tcPr>
          <w:p>
            <w:pPr>
              <w:spacing w:line="400" w:lineRule="exact"/>
              <w:ind w:right="-6"/>
              <w:jc w:val="center"/>
              <w:rPr>
                <w:rFonts w:ascii="宋体" w:hAnsi="宋体" w:eastAsia="宋体"/>
                <w:b w:val="0"/>
                <w:bCs/>
                <w:color w:val="auto"/>
                <w:sz w:val="24"/>
                <w:szCs w:val="24"/>
              </w:rPr>
            </w:pPr>
          </w:p>
        </w:tc>
        <w:tc>
          <w:tcPr>
            <w:tcW w:w="1640" w:type="dxa"/>
            <w:gridSpan w:val="4"/>
            <w:tcBorders>
              <w:tl2br w:val="nil"/>
              <w:tr2bl w:val="nil"/>
            </w:tcBorders>
            <w:vAlign w:val="center"/>
          </w:tcPr>
          <w:p>
            <w:pPr>
              <w:spacing w:line="400" w:lineRule="exact"/>
              <w:ind w:right="-6"/>
              <w:jc w:val="center"/>
              <w:rPr>
                <w:rFonts w:ascii="宋体" w:hAnsi="宋体" w:eastAsia="宋体"/>
                <w:b w:val="0"/>
                <w:bCs/>
                <w:color w:val="auto"/>
                <w:sz w:val="24"/>
                <w:szCs w:val="24"/>
              </w:rPr>
            </w:pPr>
          </w:p>
        </w:tc>
        <w:tc>
          <w:tcPr>
            <w:tcW w:w="1789" w:type="dxa"/>
            <w:gridSpan w:val="5"/>
            <w:tcBorders>
              <w:tl2br w:val="nil"/>
              <w:tr2bl w:val="nil"/>
            </w:tcBorders>
            <w:vAlign w:val="center"/>
          </w:tcPr>
          <w:p>
            <w:pPr>
              <w:spacing w:line="400" w:lineRule="exact"/>
              <w:ind w:right="-6"/>
              <w:jc w:val="center"/>
              <w:rPr>
                <w:rFonts w:ascii="宋体" w:hAnsi="宋体" w:eastAsia="宋体"/>
                <w:b w:val="0"/>
                <w:bCs/>
                <w:color w:val="auto"/>
                <w:sz w:val="24"/>
                <w:szCs w:val="24"/>
              </w:rPr>
            </w:pPr>
          </w:p>
        </w:tc>
        <w:tc>
          <w:tcPr>
            <w:tcW w:w="1822" w:type="dxa"/>
            <w:gridSpan w:val="3"/>
            <w:tcBorders>
              <w:tl2br w:val="nil"/>
              <w:tr2bl w:val="nil"/>
            </w:tcBorders>
            <w:vAlign w:val="center"/>
          </w:tcPr>
          <w:p>
            <w:pPr>
              <w:spacing w:line="400" w:lineRule="exact"/>
              <w:ind w:right="-6"/>
              <w:jc w:val="center"/>
              <w:rPr>
                <w:rFonts w:ascii="宋体" w:hAnsi="宋体" w:eastAsia="宋体"/>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11" w:type="dxa"/>
            <w:gridSpan w:val="2"/>
            <w:tcBorders>
              <w:tl2br w:val="nil"/>
              <w:tr2bl w:val="nil"/>
            </w:tcBorders>
            <w:vAlign w:val="center"/>
          </w:tcPr>
          <w:p>
            <w:pPr>
              <w:spacing w:line="400" w:lineRule="exact"/>
              <w:ind w:right="-6"/>
              <w:jc w:val="center"/>
              <w:rPr>
                <w:rFonts w:ascii="宋体" w:hAnsi="宋体" w:eastAsia="宋体"/>
                <w:b w:val="0"/>
                <w:bCs/>
                <w:color w:val="auto"/>
                <w:sz w:val="24"/>
                <w:szCs w:val="24"/>
              </w:rPr>
            </w:pPr>
            <w:r>
              <w:rPr>
                <w:rFonts w:hint="eastAsia" w:ascii="宋体" w:hAnsi="宋体" w:eastAsia="宋体"/>
                <w:b/>
                <w:color w:val="auto"/>
                <w:sz w:val="24"/>
                <w:szCs w:val="24"/>
                <w:u w:val="none"/>
                <w:lang w:eastAsia="zh-CN"/>
              </w:rPr>
              <w:t>办理复文非主动公开理由</w:t>
            </w:r>
          </w:p>
        </w:tc>
        <w:tc>
          <w:tcPr>
            <w:tcW w:w="7217" w:type="dxa"/>
            <w:gridSpan w:val="16"/>
            <w:tcBorders>
              <w:tl2br w:val="nil"/>
              <w:tr2bl w:val="nil"/>
            </w:tcBorders>
            <w:vAlign w:val="center"/>
          </w:tcPr>
          <w:p>
            <w:pPr>
              <w:spacing w:line="400" w:lineRule="exact"/>
              <w:ind w:right="-6"/>
              <w:jc w:val="center"/>
              <w:rPr>
                <w:rFonts w:hint="default" w:ascii="宋体" w:hAnsi="宋体" w:eastAsia="宋体"/>
                <w:b w:val="0"/>
                <w:bCs/>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928" w:type="dxa"/>
            <w:gridSpan w:val="18"/>
            <w:tcBorders>
              <w:tl2br w:val="nil"/>
              <w:tr2bl w:val="nil"/>
            </w:tcBorders>
            <w:vAlign w:val="center"/>
          </w:tcPr>
          <w:p>
            <w:pPr>
              <w:spacing w:line="400" w:lineRule="exact"/>
              <w:ind w:right="-6"/>
              <w:rPr>
                <w:rFonts w:ascii="宋体" w:hAnsi="宋体" w:eastAsia="宋体"/>
                <w:b/>
                <w:color w:val="auto"/>
                <w:sz w:val="24"/>
                <w:szCs w:val="24"/>
              </w:rPr>
            </w:pPr>
          </w:p>
          <w:p>
            <w:pPr>
              <w:spacing w:line="400" w:lineRule="exact"/>
              <w:ind w:right="-6" w:firstLine="482" w:firstLineChars="200"/>
              <w:rPr>
                <w:rFonts w:ascii="宋体" w:hAnsi="宋体" w:eastAsia="宋体"/>
                <w:b/>
                <w:color w:val="auto"/>
                <w:sz w:val="24"/>
                <w:szCs w:val="24"/>
              </w:rPr>
            </w:pPr>
            <w:r>
              <w:rPr>
                <w:rFonts w:hint="eastAsia" w:ascii="宋体" w:hAnsi="宋体" w:eastAsia="宋体"/>
                <w:b/>
                <w:color w:val="auto"/>
                <w:sz w:val="24"/>
                <w:szCs w:val="24"/>
              </w:rPr>
              <w:t>承办单位领导审核意见：</w:t>
            </w:r>
          </w:p>
          <w:p>
            <w:pPr>
              <w:spacing w:line="400" w:lineRule="exact"/>
              <w:ind w:right="-6"/>
              <w:rPr>
                <w:rFonts w:ascii="宋体" w:hAnsi="宋体" w:eastAsia="宋体"/>
                <w:b/>
                <w:color w:val="auto"/>
                <w:sz w:val="24"/>
                <w:szCs w:val="24"/>
              </w:rPr>
            </w:pPr>
          </w:p>
          <w:p>
            <w:pPr>
              <w:spacing w:line="400" w:lineRule="exact"/>
              <w:ind w:right="-6"/>
              <w:rPr>
                <w:rFonts w:ascii="宋体" w:hAnsi="宋体" w:eastAsia="宋体"/>
                <w:b/>
                <w:color w:val="auto"/>
                <w:sz w:val="24"/>
                <w:szCs w:val="24"/>
              </w:rPr>
            </w:pPr>
          </w:p>
          <w:p>
            <w:pPr>
              <w:spacing w:line="560" w:lineRule="exact"/>
              <w:ind w:right="-6" w:firstLine="5903" w:firstLineChars="2450"/>
              <w:rPr>
                <w:rFonts w:ascii="宋体" w:hAnsi="宋体" w:eastAsia="宋体"/>
                <w:b/>
                <w:color w:val="auto"/>
                <w:sz w:val="24"/>
                <w:szCs w:val="24"/>
              </w:rPr>
            </w:pPr>
            <w:r>
              <w:rPr>
                <w:rFonts w:hint="eastAsia" w:ascii="宋体" w:hAnsi="宋体" w:eastAsia="宋体"/>
                <w:b/>
                <w:color w:val="auto"/>
                <w:sz w:val="24"/>
                <w:szCs w:val="24"/>
              </w:rPr>
              <w:t>签名：</w:t>
            </w:r>
          </w:p>
          <w:p>
            <w:pPr>
              <w:spacing w:line="560" w:lineRule="exact"/>
              <w:ind w:right="-6" w:firstLine="5903" w:firstLineChars="2450"/>
              <w:rPr>
                <w:rFonts w:ascii="宋体" w:hAnsi="宋体" w:eastAsia="宋体"/>
                <w:b/>
                <w:color w:val="auto"/>
                <w:sz w:val="24"/>
                <w:szCs w:val="24"/>
              </w:rPr>
            </w:pPr>
            <w:r>
              <w:rPr>
                <w:rFonts w:hint="eastAsia" w:ascii="宋体" w:hAnsi="宋体" w:eastAsia="宋体"/>
                <w:b/>
                <w:color w:val="auto"/>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928" w:type="dxa"/>
            <w:gridSpan w:val="18"/>
            <w:tcBorders>
              <w:tl2br w:val="nil"/>
              <w:tr2bl w:val="nil"/>
            </w:tcBorders>
            <w:vAlign w:val="center"/>
          </w:tcPr>
          <w:p>
            <w:pPr>
              <w:spacing w:line="400" w:lineRule="exact"/>
              <w:ind w:right="-6" w:firstLine="236" w:firstLineChars="98"/>
              <w:rPr>
                <w:rFonts w:ascii="宋体" w:hAnsi="宋体" w:eastAsia="宋体"/>
                <w:b/>
                <w:color w:val="auto"/>
                <w:sz w:val="24"/>
                <w:szCs w:val="24"/>
              </w:rPr>
            </w:pPr>
            <w:r>
              <w:rPr>
                <w:rFonts w:hint="eastAsia" w:ascii="宋体" w:hAnsi="宋体" w:eastAsia="宋体"/>
                <w:b/>
                <w:color w:val="auto"/>
                <w:sz w:val="24"/>
                <w:szCs w:val="24"/>
              </w:rPr>
              <w:t>请您对办理情况提出意见：</w:t>
            </w:r>
            <w:r>
              <w:rPr>
                <w:rFonts w:hint="eastAsia" w:ascii="楷体_GB2312" w:hAnsi="宋体" w:eastAsia="楷体_GB2312"/>
                <w:color w:val="auto"/>
                <w:sz w:val="24"/>
                <w:szCs w:val="24"/>
              </w:rPr>
              <w:t>（请在栏目后的空格内用“√”表示）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8" w:type="dxa"/>
            <w:gridSpan w:val="3"/>
            <w:tcBorders>
              <w:tl2br w:val="nil"/>
              <w:tr2bl w:val="nil"/>
            </w:tcBorders>
            <w:vAlign w:val="center"/>
          </w:tcPr>
          <w:p>
            <w:pPr>
              <w:spacing w:line="400" w:lineRule="exact"/>
              <w:ind w:right="-6"/>
              <w:jc w:val="center"/>
              <w:rPr>
                <w:rFonts w:ascii="宋体" w:hAnsi="宋体" w:eastAsia="宋体"/>
                <w:b/>
                <w:color w:val="auto"/>
                <w:spacing w:val="0"/>
                <w:sz w:val="24"/>
                <w:szCs w:val="24"/>
              </w:rPr>
            </w:pPr>
            <w:r>
              <w:rPr>
                <w:rFonts w:hint="eastAsia" w:ascii="宋体" w:hAnsi="宋体" w:eastAsia="宋体"/>
                <w:b/>
                <w:color w:val="auto"/>
                <w:spacing w:val="0"/>
                <w:sz w:val="24"/>
                <w:szCs w:val="24"/>
              </w:rPr>
              <w:t>对办理结果</w:t>
            </w:r>
          </w:p>
        </w:tc>
        <w:tc>
          <w:tcPr>
            <w:tcW w:w="825" w:type="dxa"/>
            <w:tcBorders>
              <w:tl2br w:val="nil"/>
              <w:tr2bl w:val="nil"/>
            </w:tcBorders>
            <w:vAlign w:val="center"/>
          </w:tcPr>
          <w:p>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满意</w:t>
            </w:r>
          </w:p>
        </w:tc>
        <w:tc>
          <w:tcPr>
            <w:tcW w:w="664" w:type="dxa"/>
            <w:gridSpan w:val="2"/>
            <w:tcBorders>
              <w:tl2br w:val="nil"/>
              <w:tr2bl w:val="nil"/>
            </w:tcBorders>
            <w:vAlign w:val="center"/>
          </w:tcPr>
          <w:p>
            <w:pPr>
              <w:spacing w:line="400" w:lineRule="exact"/>
              <w:ind w:right="-6"/>
              <w:jc w:val="center"/>
              <w:rPr>
                <w:rFonts w:ascii="宋体" w:hAnsi="宋体" w:eastAsia="宋体"/>
                <w:color w:val="auto"/>
                <w:sz w:val="24"/>
                <w:szCs w:val="24"/>
              </w:rPr>
            </w:pPr>
          </w:p>
        </w:tc>
        <w:tc>
          <w:tcPr>
            <w:tcW w:w="1200" w:type="dxa"/>
            <w:gridSpan w:val="2"/>
            <w:tcBorders>
              <w:tl2br w:val="nil"/>
              <w:tr2bl w:val="nil"/>
            </w:tcBorders>
            <w:vAlign w:val="center"/>
          </w:tcPr>
          <w:p>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基本满意</w:t>
            </w:r>
          </w:p>
        </w:tc>
        <w:tc>
          <w:tcPr>
            <w:tcW w:w="697" w:type="dxa"/>
            <w:gridSpan w:val="3"/>
            <w:tcBorders>
              <w:tl2br w:val="nil"/>
              <w:tr2bl w:val="nil"/>
            </w:tcBorders>
            <w:vAlign w:val="center"/>
          </w:tcPr>
          <w:p>
            <w:pPr>
              <w:spacing w:line="400" w:lineRule="exact"/>
              <w:ind w:right="-6"/>
              <w:jc w:val="center"/>
              <w:rPr>
                <w:rFonts w:ascii="宋体" w:hAnsi="宋体" w:eastAsia="宋体"/>
                <w:color w:val="auto"/>
                <w:sz w:val="24"/>
                <w:szCs w:val="24"/>
              </w:rPr>
            </w:pPr>
          </w:p>
        </w:tc>
        <w:tc>
          <w:tcPr>
            <w:tcW w:w="846" w:type="dxa"/>
            <w:gridSpan w:val="2"/>
            <w:tcBorders>
              <w:tl2br w:val="nil"/>
              <w:tr2bl w:val="nil"/>
            </w:tcBorders>
            <w:vAlign w:val="center"/>
          </w:tcPr>
          <w:p>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理解</w:t>
            </w:r>
          </w:p>
        </w:tc>
        <w:tc>
          <w:tcPr>
            <w:tcW w:w="686" w:type="dxa"/>
            <w:gridSpan w:val="2"/>
            <w:tcBorders>
              <w:tl2br w:val="nil"/>
              <w:tr2bl w:val="nil"/>
            </w:tcBorders>
            <w:vAlign w:val="center"/>
          </w:tcPr>
          <w:p>
            <w:pPr>
              <w:spacing w:line="400" w:lineRule="exact"/>
              <w:ind w:right="-6"/>
              <w:jc w:val="center"/>
              <w:rPr>
                <w:rFonts w:ascii="宋体" w:hAnsi="宋体" w:eastAsia="宋体"/>
                <w:color w:val="auto"/>
                <w:sz w:val="24"/>
                <w:szCs w:val="24"/>
              </w:rPr>
            </w:pPr>
          </w:p>
        </w:tc>
        <w:tc>
          <w:tcPr>
            <w:tcW w:w="1074" w:type="dxa"/>
            <w:gridSpan w:val="2"/>
            <w:tcBorders>
              <w:tl2br w:val="nil"/>
              <w:tr2bl w:val="nil"/>
            </w:tcBorders>
            <w:vAlign w:val="center"/>
          </w:tcPr>
          <w:p>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不满意</w:t>
            </w:r>
          </w:p>
        </w:tc>
        <w:tc>
          <w:tcPr>
            <w:tcW w:w="748" w:type="dxa"/>
            <w:tcBorders>
              <w:tl2br w:val="nil"/>
              <w:tr2bl w:val="nil"/>
            </w:tcBorders>
            <w:vAlign w:val="center"/>
          </w:tcPr>
          <w:p>
            <w:pPr>
              <w:spacing w:line="400" w:lineRule="exact"/>
              <w:ind w:right="-6"/>
              <w:rPr>
                <w:rFonts w:ascii="宋体" w:hAnsi="宋体" w:eastAsia="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8" w:type="dxa"/>
            <w:gridSpan w:val="3"/>
            <w:tcBorders>
              <w:tl2br w:val="nil"/>
              <w:tr2bl w:val="nil"/>
            </w:tcBorders>
            <w:vAlign w:val="center"/>
          </w:tcPr>
          <w:p>
            <w:pPr>
              <w:spacing w:line="400" w:lineRule="exact"/>
              <w:ind w:right="-6" w:rightChars="0"/>
              <w:jc w:val="center"/>
              <w:rPr>
                <w:rFonts w:hint="eastAsia" w:ascii="宋体" w:hAnsi="宋体" w:eastAsia="宋体" w:cstheme="minorBidi"/>
                <w:b/>
                <w:color w:val="auto"/>
                <w:spacing w:val="0"/>
                <w:kern w:val="2"/>
                <w:sz w:val="24"/>
                <w:szCs w:val="24"/>
                <w:lang w:val="en-US" w:eastAsia="zh-CN" w:bidi="ar-SA"/>
              </w:rPr>
            </w:pPr>
            <w:r>
              <w:rPr>
                <w:rFonts w:hint="eastAsia" w:ascii="宋体" w:hAnsi="宋体" w:eastAsia="宋体"/>
                <w:b/>
                <w:color w:val="auto"/>
                <w:spacing w:val="0"/>
                <w:sz w:val="24"/>
                <w:szCs w:val="24"/>
              </w:rPr>
              <w:t>对办理</w:t>
            </w:r>
            <w:r>
              <w:rPr>
                <w:rFonts w:hint="eastAsia" w:ascii="宋体" w:hAnsi="宋体" w:eastAsia="宋体"/>
                <w:b/>
                <w:color w:val="auto"/>
                <w:spacing w:val="0"/>
                <w:sz w:val="24"/>
                <w:szCs w:val="24"/>
                <w:lang w:eastAsia="zh-CN"/>
              </w:rPr>
              <w:t>态度</w:t>
            </w:r>
          </w:p>
        </w:tc>
        <w:tc>
          <w:tcPr>
            <w:tcW w:w="825" w:type="dxa"/>
            <w:tcBorders>
              <w:tl2br w:val="nil"/>
              <w:tr2bl w:val="nil"/>
            </w:tcBorders>
            <w:vAlign w:val="center"/>
          </w:tcPr>
          <w:p>
            <w:pPr>
              <w:spacing w:line="400" w:lineRule="exact"/>
              <w:ind w:right="-6" w:rightChars="0"/>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满意</w:t>
            </w:r>
          </w:p>
        </w:tc>
        <w:tc>
          <w:tcPr>
            <w:tcW w:w="664" w:type="dxa"/>
            <w:gridSpan w:val="2"/>
            <w:tcBorders>
              <w:tl2br w:val="nil"/>
              <w:tr2bl w:val="nil"/>
            </w:tcBorders>
            <w:vAlign w:val="center"/>
          </w:tcPr>
          <w:p>
            <w:pPr>
              <w:spacing w:line="400" w:lineRule="exact"/>
              <w:ind w:right="-6" w:rightChars="0"/>
              <w:jc w:val="center"/>
              <w:rPr>
                <w:rFonts w:ascii="宋体" w:hAnsi="宋体" w:eastAsia="宋体" w:cstheme="minorBidi"/>
                <w:color w:val="auto"/>
                <w:kern w:val="2"/>
                <w:sz w:val="24"/>
                <w:szCs w:val="24"/>
                <w:lang w:val="en-US" w:eastAsia="zh-CN" w:bidi="ar-SA"/>
              </w:rPr>
            </w:pPr>
          </w:p>
        </w:tc>
        <w:tc>
          <w:tcPr>
            <w:tcW w:w="1200" w:type="dxa"/>
            <w:gridSpan w:val="2"/>
            <w:tcBorders>
              <w:tl2br w:val="nil"/>
              <w:tr2bl w:val="nil"/>
            </w:tcBorders>
            <w:vAlign w:val="center"/>
          </w:tcPr>
          <w:p>
            <w:pPr>
              <w:spacing w:line="400" w:lineRule="exact"/>
              <w:ind w:right="-6" w:rightChars="0"/>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基本满意</w:t>
            </w:r>
          </w:p>
        </w:tc>
        <w:tc>
          <w:tcPr>
            <w:tcW w:w="697" w:type="dxa"/>
            <w:gridSpan w:val="3"/>
            <w:tcBorders>
              <w:tl2br w:val="nil"/>
              <w:tr2bl w:val="nil"/>
            </w:tcBorders>
            <w:vAlign w:val="center"/>
          </w:tcPr>
          <w:p>
            <w:pPr>
              <w:spacing w:line="400" w:lineRule="exact"/>
              <w:ind w:right="-6" w:rightChars="0"/>
              <w:jc w:val="center"/>
              <w:rPr>
                <w:rFonts w:ascii="宋体" w:hAnsi="宋体" w:eastAsia="宋体" w:cstheme="minorBidi"/>
                <w:color w:val="auto"/>
                <w:kern w:val="2"/>
                <w:sz w:val="24"/>
                <w:szCs w:val="24"/>
                <w:lang w:val="en-US" w:eastAsia="zh-CN" w:bidi="ar-SA"/>
              </w:rPr>
            </w:pPr>
          </w:p>
        </w:tc>
        <w:tc>
          <w:tcPr>
            <w:tcW w:w="846" w:type="dxa"/>
            <w:gridSpan w:val="2"/>
            <w:tcBorders>
              <w:tl2br w:val="nil"/>
              <w:tr2bl w:val="nil"/>
            </w:tcBorders>
            <w:vAlign w:val="center"/>
          </w:tcPr>
          <w:p>
            <w:pPr>
              <w:spacing w:line="400" w:lineRule="exact"/>
              <w:ind w:right="-6" w:rightChars="0"/>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理解</w:t>
            </w:r>
          </w:p>
        </w:tc>
        <w:tc>
          <w:tcPr>
            <w:tcW w:w="686" w:type="dxa"/>
            <w:gridSpan w:val="2"/>
            <w:tcBorders>
              <w:tl2br w:val="nil"/>
              <w:tr2bl w:val="nil"/>
            </w:tcBorders>
            <w:vAlign w:val="center"/>
          </w:tcPr>
          <w:p>
            <w:pPr>
              <w:spacing w:line="400" w:lineRule="exact"/>
              <w:ind w:right="-6" w:rightChars="0"/>
              <w:jc w:val="center"/>
              <w:rPr>
                <w:rFonts w:ascii="宋体" w:hAnsi="宋体" w:eastAsia="宋体" w:cstheme="minorBidi"/>
                <w:color w:val="auto"/>
                <w:kern w:val="2"/>
                <w:sz w:val="24"/>
                <w:szCs w:val="24"/>
                <w:lang w:val="en-US" w:eastAsia="zh-CN" w:bidi="ar-SA"/>
              </w:rPr>
            </w:pPr>
          </w:p>
        </w:tc>
        <w:tc>
          <w:tcPr>
            <w:tcW w:w="1074" w:type="dxa"/>
            <w:gridSpan w:val="2"/>
            <w:tcBorders>
              <w:tl2br w:val="nil"/>
              <w:tr2bl w:val="nil"/>
            </w:tcBorders>
            <w:vAlign w:val="center"/>
          </w:tcPr>
          <w:p>
            <w:pPr>
              <w:spacing w:line="400" w:lineRule="exact"/>
              <w:ind w:right="-6" w:rightChars="0"/>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不满意</w:t>
            </w:r>
          </w:p>
        </w:tc>
        <w:tc>
          <w:tcPr>
            <w:tcW w:w="748" w:type="dxa"/>
            <w:tcBorders>
              <w:tl2br w:val="nil"/>
              <w:tr2bl w:val="nil"/>
            </w:tcBorders>
            <w:vAlign w:val="center"/>
          </w:tcPr>
          <w:p>
            <w:pPr>
              <w:spacing w:line="400" w:lineRule="exact"/>
              <w:ind w:right="-6" w:rightChars="0"/>
              <w:rPr>
                <w:rFonts w:ascii="宋体" w:hAnsi="宋体" w:eastAsia="宋体" w:cstheme="minorBidi"/>
                <w:b/>
                <w:color w:val="auto"/>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8" w:type="dxa"/>
            <w:gridSpan w:val="3"/>
            <w:tcBorders>
              <w:tl2br w:val="nil"/>
              <w:tr2bl w:val="nil"/>
            </w:tcBorders>
            <w:vAlign w:val="center"/>
          </w:tcPr>
          <w:p>
            <w:pPr>
              <w:spacing w:line="400" w:lineRule="exact"/>
              <w:ind w:right="-6" w:rightChars="0"/>
              <w:jc w:val="center"/>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办理过程中的沟通</w:t>
            </w:r>
          </w:p>
        </w:tc>
        <w:tc>
          <w:tcPr>
            <w:tcW w:w="825" w:type="dxa"/>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很好</w:t>
            </w:r>
          </w:p>
        </w:tc>
        <w:tc>
          <w:tcPr>
            <w:tcW w:w="1327" w:type="dxa"/>
            <w:gridSpan w:val="3"/>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p>
        </w:tc>
        <w:tc>
          <w:tcPr>
            <w:tcW w:w="900" w:type="dxa"/>
            <w:gridSpan w:val="2"/>
            <w:tcBorders>
              <w:tl2br w:val="nil"/>
              <w:tr2bl w:val="nil"/>
            </w:tcBorders>
            <w:vAlign w:val="center"/>
          </w:tcPr>
          <w:p>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lang w:eastAsia="zh-CN"/>
              </w:rPr>
              <w:t>较好</w:t>
            </w:r>
          </w:p>
        </w:tc>
        <w:tc>
          <w:tcPr>
            <w:tcW w:w="1180" w:type="dxa"/>
            <w:gridSpan w:val="4"/>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p>
        </w:tc>
        <w:tc>
          <w:tcPr>
            <w:tcW w:w="932" w:type="dxa"/>
            <w:gridSpan w:val="3"/>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一般</w:t>
            </w:r>
          </w:p>
        </w:tc>
        <w:tc>
          <w:tcPr>
            <w:tcW w:w="1576" w:type="dxa"/>
            <w:gridSpan w:val="2"/>
            <w:tcBorders>
              <w:tl2br w:val="nil"/>
              <w:tr2bl w:val="nil"/>
            </w:tcBorders>
            <w:vAlign w:val="center"/>
          </w:tcPr>
          <w:p>
            <w:pPr>
              <w:spacing w:line="400" w:lineRule="exact"/>
              <w:ind w:right="-6"/>
              <w:rPr>
                <w:rFonts w:ascii="宋体" w:hAnsi="宋体" w:eastAsia="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8" w:type="dxa"/>
            <w:gridSpan w:val="3"/>
            <w:tcBorders>
              <w:tl2br w:val="nil"/>
              <w:tr2bl w:val="nil"/>
            </w:tcBorders>
            <w:vAlign w:val="center"/>
          </w:tcPr>
          <w:p>
            <w:pPr>
              <w:spacing w:line="400" w:lineRule="exact"/>
              <w:ind w:right="-6" w:rightChars="0"/>
              <w:jc w:val="center"/>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办理答复的针对性</w:t>
            </w:r>
          </w:p>
        </w:tc>
        <w:tc>
          <w:tcPr>
            <w:tcW w:w="825" w:type="dxa"/>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很好</w:t>
            </w:r>
          </w:p>
        </w:tc>
        <w:tc>
          <w:tcPr>
            <w:tcW w:w="1327" w:type="dxa"/>
            <w:gridSpan w:val="3"/>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p>
        </w:tc>
        <w:tc>
          <w:tcPr>
            <w:tcW w:w="900" w:type="dxa"/>
            <w:gridSpan w:val="2"/>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较好</w:t>
            </w:r>
          </w:p>
        </w:tc>
        <w:tc>
          <w:tcPr>
            <w:tcW w:w="1180" w:type="dxa"/>
            <w:gridSpan w:val="4"/>
            <w:tcBorders>
              <w:tl2br w:val="nil"/>
              <w:tr2bl w:val="nil"/>
            </w:tcBorders>
            <w:vAlign w:val="center"/>
          </w:tcPr>
          <w:p>
            <w:pPr>
              <w:spacing w:line="400" w:lineRule="exact"/>
              <w:ind w:right="-6"/>
              <w:jc w:val="center"/>
              <w:rPr>
                <w:rFonts w:ascii="宋体" w:hAnsi="宋体" w:eastAsia="宋体"/>
                <w:color w:val="auto"/>
                <w:sz w:val="24"/>
                <w:szCs w:val="24"/>
              </w:rPr>
            </w:pPr>
          </w:p>
        </w:tc>
        <w:tc>
          <w:tcPr>
            <w:tcW w:w="932" w:type="dxa"/>
            <w:gridSpan w:val="3"/>
            <w:tcBorders>
              <w:tl2br w:val="nil"/>
              <w:tr2bl w:val="nil"/>
            </w:tcBorders>
            <w:vAlign w:val="center"/>
          </w:tcPr>
          <w:p>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一般</w:t>
            </w:r>
          </w:p>
        </w:tc>
        <w:tc>
          <w:tcPr>
            <w:tcW w:w="1576" w:type="dxa"/>
            <w:gridSpan w:val="2"/>
            <w:tcBorders>
              <w:tl2br w:val="nil"/>
              <w:tr2bl w:val="nil"/>
            </w:tcBorders>
            <w:vAlign w:val="center"/>
          </w:tcPr>
          <w:p>
            <w:pPr>
              <w:spacing w:line="400" w:lineRule="exact"/>
              <w:ind w:right="-6"/>
              <w:rPr>
                <w:rFonts w:ascii="宋体" w:hAnsi="宋体" w:eastAsia="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8928" w:type="dxa"/>
            <w:gridSpan w:val="18"/>
            <w:tcBorders>
              <w:tl2br w:val="nil"/>
              <w:tr2bl w:val="nil"/>
            </w:tcBorders>
            <w:vAlign w:val="center"/>
          </w:tcPr>
          <w:p>
            <w:pPr>
              <w:spacing w:line="400" w:lineRule="exact"/>
              <w:ind w:right="-6" w:firstLine="236" w:firstLineChars="98"/>
              <w:rPr>
                <w:rFonts w:ascii="宋体" w:hAnsi="宋体" w:eastAsia="宋体"/>
                <w:b/>
                <w:color w:val="auto"/>
                <w:sz w:val="24"/>
                <w:szCs w:val="24"/>
              </w:rPr>
            </w:pPr>
            <w:r>
              <w:rPr>
                <w:rFonts w:hint="eastAsia" w:ascii="宋体" w:hAnsi="宋体" w:eastAsia="宋体"/>
                <w:b/>
                <w:color w:val="auto"/>
                <w:sz w:val="24"/>
                <w:szCs w:val="24"/>
                <w:lang w:val="en-US" w:eastAsia="zh-CN"/>
              </w:rPr>
              <w:t xml:space="preserve"> </w:t>
            </w:r>
          </w:p>
          <w:p>
            <w:pPr>
              <w:spacing w:line="400" w:lineRule="exact"/>
              <w:ind w:right="-6" w:firstLine="482" w:firstLineChars="200"/>
              <w:rPr>
                <w:rFonts w:ascii="宋体" w:hAnsi="宋体" w:eastAsia="宋体"/>
                <w:b/>
                <w:color w:val="auto"/>
                <w:sz w:val="24"/>
                <w:szCs w:val="24"/>
              </w:rPr>
            </w:pPr>
            <w:r>
              <w:rPr>
                <w:rFonts w:hint="eastAsia" w:ascii="宋体" w:hAnsi="宋体" w:eastAsia="宋体"/>
                <w:b/>
                <w:color w:val="auto"/>
                <w:sz w:val="24"/>
                <w:szCs w:val="24"/>
              </w:rPr>
              <w:t>您有什么意见和建议：</w:t>
            </w:r>
          </w:p>
          <w:p>
            <w:pPr>
              <w:spacing w:line="400" w:lineRule="exact"/>
              <w:ind w:right="-6"/>
              <w:rPr>
                <w:rFonts w:ascii="宋体" w:hAnsi="宋体" w:eastAsia="宋体"/>
                <w:b/>
                <w:color w:val="auto"/>
                <w:sz w:val="24"/>
                <w:szCs w:val="24"/>
              </w:rPr>
            </w:pPr>
          </w:p>
          <w:p>
            <w:pPr>
              <w:spacing w:line="400" w:lineRule="exact"/>
              <w:ind w:right="-6"/>
              <w:rPr>
                <w:rFonts w:ascii="宋体" w:hAnsi="宋体" w:eastAsia="宋体"/>
                <w:b/>
                <w:color w:val="auto"/>
                <w:sz w:val="24"/>
                <w:szCs w:val="24"/>
              </w:rPr>
            </w:pPr>
          </w:p>
          <w:p>
            <w:pPr>
              <w:spacing w:line="400" w:lineRule="exact"/>
              <w:ind w:right="-6"/>
              <w:rPr>
                <w:rFonts w:ascii="宋体" w:hAnsi="宋体" w:eastAsia="宋体"/>
                <w:b/>
                <w:color w:val="auto"/>
                <w:sz w:val="24"/>
                <w:szCs w:val="24"/>
              </w:rPr>
            </w:pPr>
          </w:p>
          <w:p>
            <w:pPr>
              <w:spacing w:line="560" w:lineRule="exact"/>
              <w:ind w:right="-6" w:firstLine="5903" w:firstLineChars="2450"/>
              <w:rPr>
                <w:rFonts w:ascii="宋体" w:hAnsi="宋体" w:eastAsia="宋体"/>
                <w:b/>
                <w:color w:val="auto"/>
                <w:sz w:val="24"/>
                <w:szCs w:val="24"/>
              </w:rPr>
            </w:pPr>
            <w:r>
              <w:rPr>
                <w:rFonts w:hint="eastAsia" w:ascii="宋体" w:hAnsi="宋体" w:eastAsia="宋体"/>
                <w:b/>
                <w:color w:val="auto"/>
                <w:sz w:val="24"/>
                <w:szCs w:val="24"/>
                <w:lang w:eastAsia="zh-CN"/>
              </w:rPr>
              <w:t>提案者</w:t>
            </w:r>
            <w:r>
              <w:rPr>
                <w:rFonts w:hint="eastAsia" w:ascii="宋体" w:hAnsi="宋体" w:eastAsia="宋体"/>
                <w:b/>
                <w:color w:val="auto"/>
                <w:sz w:val="24"/>
                <w:szCs w:val="24"/>
              </w:rPr>
              <w:t>签名：</w:t>
            </w:r>
          </w:p>
          <w:p>
            <w:pPr>
              <w:spacing w:line="560" w:lineRule="exact"/>
              <w:ind w:right="-6" w:firstLine="5903" w:firstLineChars="2450"/>
              <w:rPr>
                <w:rFonts w:ascii="宋体" w:hAnsi="宋体" w:eastAsia="宋体"/>
                <w:b/>
                <w:color w:val="auto"/>
                <w:sz w:val="24"/>
                <w:szCs w:val="24"/>
              </w:rPr>
            </w:pPr>
            <w:r>
              <w:rPr>
                <w:rFonts w:hint="eastAsia" w:ascii="宋体" w:hAnsi="宋体" w:eastAsia="宋体"/>
                <w:b/>
                <w:color w:val="auto"/>
                <w:sz w:val="24"/>
                <w:szCs w:val="24"/>
              </w:rPr>
              <w:t>年    月    日</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24E72"/>
    <w:rsid w:val="00203C1C"/>
    <w:rsid w:val="00366478"/>
    <w:rsid w:val="005371C6"/>
    <w:rsid w:val="00A9528F"/>
    <w:rsid w:val="02CB7FB8"/>
    <w:rsid w:val="04F27955"/>
    <w:rsid w:val="08C24E72"/>
    <w:rsid w:val="0F3EF323"/>
    <w:rsid w:val="0F4F3488"/>
    <w:rsid w:val="296A01BB"/>
    <w:rsid w:val="43141BAF"/>
    <w:rsid w:val="464D0380"/>
    <w:rsid w:val="4F817C30"/>
    <w:rsid w:val="54D51377"/>
    <w:rsid w:val="5648623B"/>
    <w:rsid w:val="69545E43"/>
    <w:rsid w:val="6A7275A5"/>
    <w:rsid w:val="6DBB95A4"/>
    <w:rsid w:val="6E5F1D7A"/>
    <w:rsid w:val="6FB23DA0"/>
    <w:rsid w:val="74107116"/>
    <w:rsid w:val="76F20241"/>
    <w:rsid w:val="777EA780"/>
    <w:rsid w:val="7C650AD8"/>
    <w:rsid w:val="7DFFD915"/>
    <w:rsid w:val="7FFDB87A"/>
    <w:rsid w:val="B3BF62DA"/>
    <w:rsid w:val="BCBF78B4"/>
    <w:rsid w:val="CF780EB5"/>
    <w:rsid w:val="E73DE9CA"/>
    <w:rsid w:val="F1FFFFCB"/>
    <w:rsid w:val="F6DE133E"/>
    <w:rsid w:val="F77E0149"/>
    <w:rsid w:val="FB36710E"/>
    <w:rsid w:val="FDDFE814"/>
    <w:rsid w:val="FEFBFAE6"/>
    <w:rsid w:val="FF5F0600"/>
    <w:rsid w:val="FF8FC286"/>
    <w:rsid w:val="FFB7F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223</Words>
  <Characters>1274</Characters>
  <Lines>10</Lines>
  <Paragraphs>2</Paragraphs>
  <TotalTime>10</TotalTime>
  <ScaleCrop>false</ScaleCrop>
  <LinksUpToDate>false</LinksUpToDate>
  <CharactersWithSpaces>1495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2017-02-15T22:13:00Z</dcterms:created>
  <dc:creator>杨倩怡</dc:creator>
  <cp:lastModifiedBy>user</cp:lastModifiedBy>
  <dcterms:modified xsi:type="dcterms:W3CDTF">2025-05-23T09:13:48Z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AF93AD6087E65E3506FE2C6580E3CD69</vt:lpwstr>
  </property>
</Properties>
</file>