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A2FF">
      <w:pPr>
        <w:pStyle w:val="4"/>
        <w:shd w:val="clear" w:color="auto" w:fill="FFFFFF"/>
        <w:spacing w:before="0" w:beforeAutospacing="0" w:after="0" w:afterAutospacing="0"/>
        <w:jc w:val="center"/>
        <w:rPr>
          <w:rFonts w:hint="eastAsia" w:ascii="华文中宋" w:hAnsi="华文中宋" w:eastAsia="华文中宋"/>
          <w:color w:val="000000"/>
          <w:sz w:val="44"/>
          <w:szCs w:val="44"/>
        </w:rPr>
      </w:pPr>
      <w:r>
        <w:rPr>
          <w:rFonts w:hint="eastAsia" w:ascii="华文中宋" w:hAnsi="华文中宋" w:eastAsia="华文中宋"/>
          <w:b/>
          <w:bCs/>
          <w:color w:val="333333"/>
          <w:sz w:val="44"/>
          <w:szCs w:val="44"/>
        </w:rPr>
        <w:t>宝山</w:t>
      </w:r>
      <w:r>
        <w:rPr>
          <w:rFonts w:hint="eastAsia" w:ascii="华文中宋" w:hAnsi="华文中宋" w:eastAsia="华文中宋"/>
          <w:b/>
          <w:bCs/>
          <w:color w:val="333333"/>
          <w:sz w:val="44"/>
          <w:szCs w:val="44"/>
          <w:lang w:eastAsia="zh-CN"/>
        </w:rPr>
        <w:t>区科创委</w:t>
      </w:r>
      <w:r>
        <w:rPr>
          <w:rFonts w:ascii="华文中宋" w:hAnsi="华文中宋" w:eastAsia="华文中宋"/>
          <w:b/>
          <w:bCs/>
          <w:color w:val="333333"/>
          <w:sz w:val="44"/>
          <w:szCs w:val="44"/>
        </w:rPr>
        <w:t>信息公开指南</w:t>
      </w:r>
    </w:p>
    <w:p w14:paraId="1E4F115A">
      <w:pPr>
        <w:pStyle w:val="4"/>
        <w:shd w:val="clear" w:color="auto" w:fill="FFFFFF"/>
        <w:spacing w:before="0" w:beforeAutospacing="0" w:after="0" w:afterAutospacing="0"/>
        <w:ind w:firstLine="480"/>
        <w:jc w:val="both"/>
        <w:rPr>
          <w:rFonts w:hint="eastAsia" w:ascii="仿宋" w:hAnsi="仿宋" w:eastAsia="仿宋"/>
          <w:color w:val="000000"/>
          <w:sz w:val="32"/>
          <w:szCs w:val="32"/>
        </w:rPr>
      </w:pPr>
    </w:p>
    <w:p w14:paraId="469A0A26">
      <w:pPr>
        <w:pStyle w:val="4"/>
        <w:shd w:val="clear" w:color="auto" w:fill="FFFFFF"/>
        <w:spacing w:before="0" w:beforeAutospacing="0" w:after="0" w:afterAutospacing="0" w:line="56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为便于公民、法人和其他组织及时、准确获取宝山</w:t>
      </w:r>
      <w:r>
        <w:rPr>
          <w:rFonts w:hint="eastAsia" w:ascii="仿宋" w:hAnsi="仿宋" w:eastAsia="仿宋"/>
          <w:color w:val="000000"/>
          <w:sz w:val="32"/>
          <w:szCs w:val="32"/>
          <w:lang w:eastAsia="zh-CN"/>
        </w:rPr>
        <w:t>区科创委</w:t>
      </w:r>
      <w:r>
        <w:rPr>
          <w:rFonts w:hint="eastAsia" w:ascii="仿宋" w:hAnsi="仿宋" w:eastAsia="仿宋"/>
          <w:color w:val="000000"/>
          <w:sz w:val="32"/>
          <w:szCs w:val="32"/>
        </w:rPr>
        <w:t>的政府信息，充分发挥政府信息对人民群众生产、生活和经济社会活动的服务作用，提高政府工作的透明度，根据《中华人民共和国政府信息公开条例》（以下简称《条例》）和《上海市政府信息公开规定》（以下简称《规定》），编制本指南。</w:t>
      </w:r>
    </w:p>
    <w:p w14:paraId="7177CD99">
      <w:pPr>
        <w:pStyle w:val="4"/>
        <w:shd w:val="clear" w:color="auto" w:fill="FFFFFF"/>
        <w:spacing w:before="0" w:beforeAutospacing="0" w:after="0" w:afterAutospacing="0" w:line="560" w:lineRule="exact"/>
        <w:ind w:firstLine="643" w:firstLineChars="200"/>
        <w:jc w:val="both"/>
        <w:rPr>
          <w:rFonts w:hint="eastAsia" w:ascii="微软雅黑" w:hAnsi="微软雅黑" w:eastAsia="微软雅黑"/>
          <w:color w:val="000000"/>
          <w:sz w:val="32"/>
          <w:szCs w:val="32"/>
        </w:rPr>
      </w:pPr>
      <w:r>
        <w:rPr>
          <w:rFonts w:hint="eastAsia" w:ascii="黑体" w:hAnsi="黑体" w:eastAsia="黑体"/>
          <w:b/>
          <w:bCs/>
          <w:color w:val="000000"/>
          <w:sz w:val="32"/>
          <w:szCs w:val="32"/>
        </w:rPr>
        <w:t>一、主动公开</w:t>
      </w:r>
    </w:p>
    <w:p w14:paraId="3DB3C526">
      <w:pPr>
        <w:pStyle w:val="4"/>
        <w:shd w:val="clear" w:color="auto" w:fill="FFFFFF"/>
        <w:spacing w:before="0" w:beforeAutospacing="0" w:after="0" w:afterAutospacing="0" w:line="560" w:lineRule="exact"/>
        <w:ind w:firstLine="643" w:firstLineChars="200"/>
        <w:jc w:val="both"/>
        <w:rPr>
          <w:rFonts w:hint="eastAsia" w:ascii="微软雅黑" w:hAnsi="微软雅黑" w:eastAsia="微软雅黑"/>
          <w:color w:val="000000"/>
          <w:sz w:val="32"/>
          <w:szCs w:val="32"/>
        </w:rPr>
      </w:pPr>
      <w:r>
        <w:rPr>
          <w:rFonts w:hint="eastAsia" w:ascii="仿宋" w:hAnsi="仿宋" w:eastAsia="仿宋"/>
          <w:b/>
          <w:bCs/>
          <w:color w:val="000000"/>
          <w:sz w:val="32"/>
          <w:szCs w:val="32"/>
        </w:rPr>
        <w:t>（一）公开范围</w:t>
      </w:r>
    </w:p>
    <w:p w14:paraId="682C24D7">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根据《条例》第三章、《规定》第三章规定，应当主动公开的政府信息。</w:t>
      </w:r>
    </w:p>
    <w:p w14:paraId="20F1F3EA">
      <w:pPr>
        <w:pStyle w:val="4"/>
        <w:shd w:val="clear" w:color="auto" w:fill="FFFFFF"/>
        <w:spacing w:before="0" w:beforeAutospacing="0" w:after="0" w:afterAutospacing="0" w:line="560" w:lineRule="exact"/>
        <w:ind w:firstLine="643" w:firstLineChars="200"/>
        <w:jc w:val="both"/>
        <w:rPr>
          <w:rFonts w:hint="eastAsia" w:ascii="仿宋" w:hAnsi="仿宋" w:eastAsia="仿宋"/>
          <w:color w:val="000000"/>
          <w:sz w:val="32"/>
          <w:szCs w:val="32"/>
        </w:rPr>
      </w:pPr>
      <w:r>
        <w:rPr>
          <w:rFonts w:hint="eastAsia" w:ascii="仿宋" w:hAnsi="仿宋" w:eastAsia="仿宋"/>
          <w:b/>
          <w:bCs/>
          <w:color w:val="000000"/>
          <w:sz w:val="32"/>
          <w:szCs w:val="32"/>
        </w:rPr>
        <w:t>（二）公开渠道</w:t>
      </w:r>
    </w:p>
    <w:p w14:paraId="2A6107AD">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1、“上海宝山”门户网站（http://www.shbsq.gov.cn/）；</w:t>
      </w:r>
    </w:p>
    <w:p w14:paraId="54C4772E">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、其他：报刊、广播、电视等。</w:t>
      </w:r>
    </w:p>
    <w:p w14:paraId="37944127">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同时，在区档案馆、区图书馆设置本单位政府信息公开查阅点。</w:t>
      </w:r>
    </w:p>
    <w:p w14:paraId="26833D28">
      <w:pPr>
        <w:pStyle w:val="4"/>
        <w:shd w:val="clear" w:color="auto" w:fill="FFFFFF"/>
        <w:spacing w:before="0" w:beforeAutospacing="0" w:after="0" w:afterAutospacing="0" w:line="560" w:lineRule="exact"/>
        <w:ind w:firstLine="643" w:firstLineChars="200"/>
        <w:jc w:val="both"/>
        <w:rPr>
          <w:rFonts w:hint="eastAsia" w:ascii="仿宋" w:hAnsi="仿宋" w:eastAsia="仿宋"/>
          <w:color w:val="000000"/>
          <w:sz w:val="32"/>
          <w:szCs w:val="32"/>
        </w:rPr>
      </w:pPr>
      <w:r>
        <w:rPr>
          <w:rFonts w:hint="eastAsia" w:ascii="仿宋" w:hAnsi="仿宋" w:eastAsia="仿宋"/>
          <w:b/>
          <w:bCs/>
          <w:color w:val="000000"/>
          <w:sz w:val="32"/>
          <w:szCs w:val="32"/>
        </w:rPr>
        <w:t>（三）公开时限</w:t>
      </w:r>
    </w:p>
    <w:p w14:paraId="6CC85E5E">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属于主动公开范围的政府信息，自该信息形成或者变更之日起20个工作日内予以公开。法律、法规对政府信息公开的期限另有规定的，从其规定。</w:t>
      </w:r>
    </w:p>
    <w:p w14:paraId="613F430E">
      <w:pPr>
        <w:pStyle w:val="4"/>
        <w:shd w:val="clear" w:color="auto" w:fill="FFFFFF"/>
        <w:spacing w:before="0" w:beforeAutospacing="0" w:after="0" w:afterAutospacing="0" w:line="560" w:lineRule="exact"/>
        <w:ind w:left="643" w:leftChars="306"/>
        <w:jc w:val="both"/>
        <w:rPr>
          <w:rFonts w:hint="eastAsia" w:ascii="微软雅黑" w:hAnsi="微软雅黑" w:eastAsia="微软雅黑"/>
          <w:color w:val="000000"/>
          <w:sz w:val="32"/>
          <w:szCs w:val="32"/>
        </w:rPr>
      </w:pPr>
      <w:r>
        <w:rPr>
          <w:rFonts w:hint="eastAsia" w:ascii="黑体" w:hAnsi="黑体" w:eastAsia="黑体"/>
          <w:b/>
          <w:bCs/>
          <w:color w:val="000000"/>
          <w:sz w:val="32"/>
          <w:szCs w:val="32"/>
        </w:rPr>
        <w:t>二、依申请公开</w:t>
      </w:r>
    </w:p>
    <w:p w14:paraId="6C6438BF">
      <w:pPr>
        <w:pStyle w:val="4"/>
        <w:shd w:val="clear" w:color="auto" w:fill="FFFFFF"/>
        <w:spacing w:before="0" w:beforeAutospacing="0" w:after="0" w:afterAutospacing="0"/>
        <w:ind w:firstLine="480"/>
        <w:jc w:val="both"/>
        <w:rPr>
          <w:rFonts w:hint="eastAsia" w:ascii="Arial" w:hAnsi="Arial" w:cs="Arial"/>
          <w:color w:val="000000"/>
          <w:sz w:val="32"/>
          <w:szCs w:val="32"/>
        </w:rPr>
      </w:pPr>
      <w:r>
        <w:rPr>
          <w:rFonts w:hint="eastAsia" w:ascii="仿宋" w:hAnsi="仿宋" w:eastAsia="仿宋" w:cs="Arial"/>
          <w:color w:val="000000"/>
          <w:sz w:val="32"/>
          <w:szCs w:val="32"/>
        </w:rPr>
        <w:t>公民、法人或者其他组织可以向本单位申请获取主动公开以外的政府信息。</w:t>
      </w:r>
    </w:p>
    <w:p w14:paraId="4F784CC5">
      <w:pPr>
        <w:pStyle w:val="4"/>
        <w:shd w:val="clear" w:color="auto" w:fill="FFFFFF"/>
        <w:spacing w:before="0" w:beforeAutospacing="0" w:after="0" w:afterAutospacing="0" w:line="560" w:lineRule="exact"/>
        <w:ind w:firstLine="480"/>
        <w:jc w:val="both"/>
        <w:rPr>
          <w:rFonts w:hint="eastAsia" w:ascii="仿宋" w:hAnsi="仿宋" w:eastAsia="仿宋"/>
          <w:color w:val="000000"/>
          <w:sz w:val="32"/>
          <w:szCs w:val="32"/>
        </w:rPr>
      </w:pPr>
      <w:r>
        <w:rPr>
          <w:rFonts w:hint="eastAsia" w:ascii="仿宋" w:hAnsi="仿宋" w:eastAsia="仿宋"/>
          <w:b/>
          <w:bCs/>
          <w:color w:val="000000"/>
          <w:sz w:val="32"/>
          <w:szCs w:val="32"/>
        </w:rPr>
        <w:t>（一）申请接收渠道</w:t>
      </w:r>
    </w:p>
    <w:p w14:paraId="7B76ABAE">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1、当面提交</w:t>
      </w:r>
    </w:p>
    <w:p w14:paraId="05C9AF13">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宝山</w:t>
      </w:r>
      <w:r>
        <w:rPr>
          <w:rFonts w:hint="eastAsia" w:ascii="仿宋" w:hAnsi="仿宋" w:eastAsia="仿宋"/>
          <w:color w:val="000000"/>
          <w:sz w:val="32"/>
          <w:szCs w:val="32"/>
          <w:lang w:eastAsia="zh-CN"/>
        </w:rPr>
        <w:t>区科创委</w:t>
      </w:r>
      <w:r>
        <w:rPr>
          <w:rFonts w:ascii="仿宋" w:hAnsi="仿宋" w:eastAsia="仿宋"/>
          <w:color w:val="000000"/>
          <w:sz w:val="32"/>
          <w:szCs w:val="32"/>
        </w:rPr>
        <w:t>受理信息公开申请</w:t>
      </w:r>
      <w:r>
        <w:rPr>
          <w:rFonts w:hint="eastAsia" w:ascii="仿宋" w:hAnsi="仿宋" w:eastAsia="仿宋"/>
          <w:color w:val="000000"/>
          <w:sz w:val="32"/>
          <w:szCs w:val="32"/>
        </w:rPr>
        <w:t>地点为：宝山区双城路803弄宝莲城9号楼2919室。</w:t>
      </w:r>
    </w:p>
    <w:p w14:paraId="56A690E4">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办公时间：8:30-11:00，13:30-16:30（节假日除外）</w:t>
      </w:r>
    </w:p>
    <w:p w14:paraId="11FB783B">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rPr>
        <w:t>咨询电话：021-</w:t>
      </w:r>
      <w:r>
        <w:rPr>
          <w:rFonts w:hint="eastAsia" w:ascii="仿宋" w:hAnsi="仿宋" w:eastAsia="仿宋"/>
          <w:color w:val="000000"/>
          <w:sz w:val="32"/>
          <w:szCs w:val="32"/>
          <w:lang w:eastAsia="zh-CN"/>
        </w:rPr>
        <w:t>26096029</w:t>
      </w:r>
    </w:p>
    <w:p w14:paraId="7DD754B6">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2、信函或传真提交</w:t>
      </w:r>
    </w:p>
    <w:p w14:paraId="2DD55785">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申请人可通过邮政寄送或传真方式向本单位提交申请。</w:t>
      </w:r>
    </w:p>
    <w:p w14:paraId="50760E22">
      <w:pPr>
        <w:pStyle w:val="4"/>
        <w:shd w:val="clear" w:color="auto" w:fill="FFFFFF"/>
        <w:spacing w:before="0" w:beforeAutospacing="0" w:after="0" w:afterAutospacing="0" w:line="560" w:lineRule="exac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rPr>
        <w:t>来信请寄：宝山区双城路803弄宝莲城9号楼2919室信息公开办公室（收），同时须在信封左下角注明“政府信息公开申请”字样；邮政编码：2019</w:t>
      </w:r>
      <w:r>
        <w:rPr>
          <w:rFonts w:hint="eastAsia" w:ascii="仿宋" w:hAnsi="仿宋" w:eastAsia="仿宋"/>
          <w:color w:val="000000"/>
          <w:sz w:val="32"/>
          <w:szCs w:val="32"/>
          <w:lang w:val="en-US" w:eastAsia="zh-CN"/>
        </w:rPr>
        <w:t>00</w:t>
      </w:r>
    </w:p>
    <w:p w14:paraId="565E4AB7">
      <w:pPr>
        <w:pStyle w:val="4"/>
        <w:shd w:val="clear" w:color="auto" w:fill="FFFFFF"/>
        <w:spacing w:before="0" w:beforeAutospacing="0" w:after="0" w:afterAutospacing="0" w:line="560" w:lineRule="exact"/>
        <w:ind w:firstLine="480"/>
        <w:jc w:val="both"/>
        <w:rPr>
          <w:rFonts w:hint="eastAsia" w:ascii="仿宋" w:hAnsi="仿宋" w:eastAsia="仿宋"/>
          <w:color w:val="000000"/>
          <w:sz w:val="32"/>
          <w:szCs w:val="32"/>
        </w:rPr>
      </w:pPr>
      <w:r>
        <w:rPr>
          <w:rFonts w:hint="eastAsia" w:ascii="仿宋" w:hAnsi="仿宋" w:eastAsia="仿宋"/>
          <w:color w:val="000000"/>
          <w:sz w:val="32"/>
          <w:szCs w:val="32"/>
        </w:rPr>
        <w:t>传真号码：021-56121661</w:t>
      </w:r>
    </w:p>
    <w:p w14:paraId="570FB5FE">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3、网上申请</w:t>
      </w:r>
      <w:bookmarkStart w:id="0" w:name="_GoBack"/>
      <w:bookmarkEnd w:id="0"/>
    </w:p>
    <w:p w14:paraId="38601F48">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申请人可登陆“上海宝山”门户网站，在政务公开专栏“依申请公开”页面，在线填写提交申请。</w:t>
      </w:r>
    </w:p>
    <w:p w14:paraId="4C1B6DF4">
      <w:pPr>
        <w:pStyle w:val="4"/>
        <w:shd w:val="clear" w:color="auto" w:fill="FFFFFF"/>
        <w:spacing w:before="0" w:beforeAutospacing="0" w:after="0" w:afterAutospacing="0" w:line="560" w:lineRule="exact"/>
        <w:ind w:firstLine="643" w:firstLineChars="200"/>
        <w:jc w:val="both"/>
        <w:rPr>
          <w:rFonts w:hint="eastAsia" w:ascii="仿宋" w:hAnsi="仿宋" w:eastAsia="仿宋"/>
          <w:color w:val="000000"/>
          <w:sz w:val="32"/>
          <w:szCs w:val="32"/>
        </w:rPr>
      </w:pPr>
      <w:r>
        <w:rPr>
          <w:rFonts w:hint="eastAsia" w:ascii="仿宋" w:hAnsi="仿宋" w:eastAsia="仿宋"/>
          <w:b/>
          <w:bCs/>
          <w:color w:val="000000"/>
          <w:sz w:val="32"/>
          <w:szCs w:val="32"/>
        </w:rPr>
        <w:t>（二）申请注意事项</w:t>
      </w:r>
    </w:p>
    <w:p w14:paraId="5B52FEFB">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1、申请获取政府信息，应当填写《政府信息公开申请表》，申请表可在区政府信息公开申请受理点领取或在“上海宝山”门户网站政务公开专栏下载打印，网上申请的可直接在线填写。</w:t>
      </w:r>
    </w:p>
    <w:p w14:paraId="535FF865">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2、当面申请的，应当出示有效身份证件；通过邮政寄送或传真提交申请的，应随申请表附有效身份证件复印件；网上申请的，应上传有效身份证件扫描件或照片。</w:t>
      </w:r>
    </w:p>
    <w:p w14:paraId="3CA96E53">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3、申请表应准确载明申请人的姓名或者名称、联系方式、获取政府信息的方式及其载体形式。所需政府信息内容描述应当指向明确，建议详尽提供特定政府信息的文件名称、文号或者其他有助于确定信息内容的特征描述。</w:t>
      </w:r>
    </w:p>
    <w:p w14:paraId="13F4C403">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4、政府信息公开申请内容不明确的，本单位给予指导和释明，并自收到申请之日起7个工作日内一次性告知申请人作出补正，说明需要补正的事项和合理的补正期限。补正的申请不符合要求或者补正后仍然无法指向特定政府信息的，本单位将视情与申请人进行沟通，仍无法确定的，本单位书面告知申请人申请内容不明确，无法处理该政府信息公开申请。申请人无正当理由逾期不补正的，视为放弃申请，本单位不再处理该政府信息公开申请。</w:t>
      </w:r>
    </w:p>
    <w:p w14:paraId="11441C39">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val="en-US" w:eastAsia="zh-CN"/>
        </w:rPr>
      </w:pPr>
      <w:r>
        <w:rPr>
          <w:rFonts w:hint="eastAsia" w:ascii="仿宋" w:hAnsi="仿宋" w:eastAsia="仿宋"/>
          <w:color w:val="000000"/>
          <w:sz w:val="32"/>
          <w:szCs w:val="32"/>
        </w:rPr>
        <w:t>5、本机关依申请提供政府信息的收费严格按照国务院办公厅《政府信息公开信息处理费管理办法》及本市有关规定执行。</w:t>
      </w:r>
      <w:r>
        <w:rPr>
          <w:rFonts w:hint="eastAsia" w:ascii="仿宋" w:hAnsi="仿宋" w:eastAsia="仿宋"/>
          <w:color w:val="000000"/>
          <w:sz w:val="32"/>
          <w:szCs w:val="32"/>
          <w:lang w:val="en-US" w:eastAsia="zh-CN"/>
        </w:rPr>
        <w:t xml:space="preserve"> </w:t>
      </w:r>
    </w:p>
    <w:p w14:paraId="15F85E62">
      <w:pPr>
        <w:pStyle w:val="4"/>
        <w:shd w:val="clear" w:color="auto" w:fill="FFFFFF"/>
        <w:spacing w:before="0" w:beforeAutospacing="0" w:after="0" w:afterAutospacing="0" w:line="560" w:lineRule="exact"/>
        <w:ind w:firstLine="643" w:firstLineChars="200"/>
        <w:jc w:val="both"/>
        <w:rPr>
          <w:rFonts w:hint="eastAsia" w:ascii="仿宋" w:hAnsi="仿宋" w:eastAsia="仿宋"/>
          <w:color w:val="000000"/>
          <w:sz w:val="32"/>
          <w:szCs w:val="32"/>
        </w:rPr>
      </w:pPr>
      <w:r>
        <w:rPr>
          <w:rFonts w:hint="eastAsia" w:ascii="仿宋" w:hAnsi="仿宋" w:eastAsia="仿宋"/>
          <w:b/>
          <w:bCs/>
          <w:color w:val="000000"/>
          <w:sz w:val="32"/>
          <w:szCs w:val="32"/>
        </w:rPr>
        <w:t>（三）申请办理的有关说明</w:t>
      </w:r>
    </w:p>
    <w:p w14:paraId="4B647A47">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本单位对收到的信息公开申请，将根据有关规定分别作出处理和答复。</w:t>
      </w:r>
    </w:p>
    <w:p w14:paraId="6B7B7683">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1、对于符合《条例》、《规定》申请要求的，按《条例》第三十六条、《规定》第三十八条分别作出答复。</w:t>
      </w:r>
    </w:p>
    <w:p w14:paraId="5C86BC16">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（1）所申请公开信息已经主动公开的，告知申请人获取该政府信息的方式和途径。</w:t>
      </w:r>
    </w:p>
    <w:p w14:paraId="28D923DB">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（2）所申请公开信息可以公开的，向申请人提供该政府信息，或者告知申请人获取该政府信息的方式、途径和时间。</w:t>
      </w:r>
    </w:p>
    <w:p w14:paraId="4562E866">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（3）依据《条例》和《规定》的有关规定决定不予公开的，告知申请人不予公开并说明理由。</w:t>
      </w:r>
    </w:p>
    <w:p w14:paraId="5C7B4C3C">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（4）经检索没有所申请公开信息的，告知申请人该政府信息不存在并说明情况。</w:t>
      </w:r>
    </w:p>
    <w:p w14:paraId="63807EDC">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（5）所申请公开信息不属于本单位负责公开的，告知申请人并说明理由；能够确定负责公开该政府信息的行政机关的，告知申请人该行政机关的名称、联系方式。</w:t>
      </w:r>
    </w:p>
    <w:p w14:paraId="7805CFF2">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（6）本单位已就申请人提出的政府信息公开申请作出答复、申请人重复申请公开相同政府信息的，告知申请人不予重复处理。</w:t>
      </w:r>
    </w:p>
    <w:p w14:paraId="0A165481">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（7）所申请公开信息属于工商、不动产登记资料等信息，有关法律、行政法规对信息的获取有特别规定的，告知申请人依照有关法律、行政法规的规定办理。</w:t>
      </w:r>
    </w:p>
    <w:p w14:paraId="16A231C4">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2、对于其他情形的，按照《规定》第三十九条作出相应处理。</w:t>
      </w:r>
    </w:p>
    <w:p w14:paraId="793D4696">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3、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340D5019">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本单位征求第三方和其他机关意见所需时间不计入申请办理期限。经补正的政府信息公开申请，答复期限自本单位收到补正的申请之日起计算。</w:t>
      </w:r>
    </w:p>
    <w:p w14:paraId="33A07CD9">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申请人申请公开政府信息的数量、频次明显超过合理范围，本单位有权要求申请人说明理由。申请理由不合理的，告知申请人不予处理；申请理由合理，但是无法在《条例》第三十三条、《规定》第三十五条规定的期限内答复申请人的，确定延迟答复的合理期限并告知申请人。</w:t>
      </w:r>
    </w:p>
    <w:p w14:paraId="0F0AB2FF">
      <w:pPr>
        <w:pStyle w:val="4"/>
        <w:shd w:val="clear" w:color="auto" w:fill="FFFFFF"/>
        <w:spacing w:before="0" w:beforeAutospacing="0" w:after="0" w:afterAutospacing="0" w:line="560" w:lineRule="exact"/>
        <w:ind w:firstLine="643" w:firstLineChars="200"/>
        <w:jc w:val="both"/>
        <w:rPr>
          <w:rFonts w:hint="eastAsia" w:ascii="微软雅黑" w:hAnsi="微软雅黑" w:eastAsia="微软雅黑"/>
          <w:color w:val="000000"/>
          <w:sz w:val="32"/>
          <w:szCs w:val="32"/>
        </w:rPr>
      </w:pPr>
      <w:r>
        <w:rPr>
          <w:rFonts w:hint="eastAsia" w:ascii="黑体" w:hAnsi="黑体" w:eastAsia="黑体"/>
          <w:b/>
          <w:bCs/>
          <w:color w:val="000000"/>
          <w:sz w:val="32"/>
          <w:szCs w:val="32"/>
        </w:rPr>
        <w:t>三、政府信息公开工作机构</w:t>
      </w:r>
    </w:p>
    <w:p w14:paraId="2EFC280E">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宝山</w:t>
      </w:r>
      <w:r>
        <w:rPr>
          <w:rFonts w:hint="eastAsia" w:ascii="仿宋" w:hAnsi="仿宋" w:eastAsia="仿宋"/>
          <w:color w:val="000000"/>
          <w:sz w:val="32"/>
          <w:szCs w:val="32"/>
          <w:lang w:eastAsia="zh-CN"/>
        </w:rPr>
        <w:t>区科创委</w:t>
      </w:r>
      <w:r>
        <w:rPr>
          <w:rFonts w:hint="eastAsia" w:ascii="仿宋" w:hAnsi="仿宋" w:eastAsia="仿宋"/>
          <w:color w:val="000000"/>
          <w:sz w:val="32"/>
          <w:szCs w:val="32"/>
        </w:rPr>
        <w:t>信息公开办公室负责推进、指导、协调、监督全区政府信息公开工作。</w:t>
      </w:r>
    </w:p>
    <w:p w14:paraId="7E2FFE2C">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rPr>
        <w:t>宝山</w:t>
      </w:r>
      <w:r>
        <w:rPr>
          <w:rFonts w:hint="eastAsia" w:ascii="仿宋" w:hAnsi="仿宋" w:eastAsia="仿宋"/>
          <w:color w:val="000000"/>
          <w:sz w:val="32"/>
          <w:szCs w:val="32"/>
          <w:lang w:eastAsia="zh-CN"/>
        </w:rPr>
        <w:t>区科创委</w:t>
      </w:r>
      <w:r>
        <w:rPr>
          <w:rFonts w:hint="eastAsia" w:ascii="仿宋" w:hAnsi="仿宋" w:eastAsia="仿宋"/>
          <w:color w:val="000000"/>
          <w:sz w:val="32"/>
          <w:szCs w:val="32"/>
        </w:rPr>
        <w:t>信息公开办公室具体承办本单位的政府信息公开事宜，办公地址：宝山区双城路803弄宝莲城9号楼2919室；联系电话：021-</w:t>
      </w:r>
      <w:r>
        <w:rPr>
          <w:rFonts w:hint="eastAsia" w:ascii="仿宋" w:hAnsi="仿宋" w:eastAsia="仿宋"/>
          <w:color w:val="000000"/>
          <w:sz w:val="32"/>
          <w:szCs w:val="32"/>
          <w:lang w:eastAsia="zh-CN"/>
        </w:rPr>
        <w:t>26096029</w:t>
      </w:r>
      <w:r>
        <w:rPr>
          <w:rFonts w:hint="eastAsia" w:ascii="仿宋" w:hAnsi="仿宋" w:eastAsia="仿宋"/>
          <w:color w:val="000000"/>
          <w:sz w:val="32"/>
          <w:szCs w:val="32"/>
        </w:rPr>
        <w:t>；传真号码：021-56121661</w:t>
      </w:r>
    </w:p>
    <w:p w14:paraId="5524E7B8">
      <w:pPr>
        <w:pStyle w:val="4"/>
        <w:shd w:val="clear" w:color="auto" w:fill="FFFFFF"/>
        <w:spacing w:before="0" w:beforeAutospacing="0" w:after="0" w:afterAutospacing="0" w:line="560" w:lineRule="exact"/>
        <w:ind w:firstLine="643" w:firstLineChars="200"/>
        <w:jc w:val="both"/>
        <w:rPr>
          <w:rFonts w:hint="eastAsia" w:ascii="微软雅黑" w:hAnsi="微软雅黑" w:eastAsia="微软雅黑"/>
          <w:color w:val="000000"/>
          <w:sz w:val="32"/>
          <w:szCs w:val="32"/>
        </w:rPr>
      </w:pPr>
      <w:r>
        <w:rPr>
          <w:rFonts w:hint="eastAsia" w:ascii="黑体" w:hAnsi="黑体" w:eastAsia="黑体"/>
          <w:b/>
          <w:bCs/>
          <w:color w:val="000000"/>
          <w:sz w:val="32"/>
          <w:szCs w:val="32"/>
        </w:rPr>
        <w:t>四、监督和救济</w:t>
      </w:r>
    </w:p>
    <w:p w14:paraId="29B649C1">
      <w:pPr>
        <w:pStyle w:val="4"/>
        <w:shd w:val="clear" w:color="auto" w:fill="FFFFFF"/>
        <w:spacing w:before="0" w:beforeAutospacing="0" w:after="0" w:afterAutospacing="0" w:line="560" w:lineRule="exac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公民、法人或者其他组织认为本单位在政府信息公开工作中侵犯其合法权益的，可以向上一级行政机关投诉、举报，也可以依法申请行政复议或者提起行政诉讼。</w:t>
      </w:r>
    </w:p>
    <w:p w14:paraId="16279085"/>
    <w:p w14:paraId="5147A4F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4824052"/>
      <w:docPartObj>
        <w:docPartGallery w:val="autotext"/>
      </w:docPartObj>
    </w:sdtPr>
    <w:sdtContent>
      <w:p w14:paraId="682F256A">
        <w:pPr>
          <w:pStyle w:val="2"/>
          <w:jc w:val="center"/>
        </w:pPr>
        <w:r>
          <w:fldChar w:fldCharType="begin"/>
        </w:r>
        <w:r>
          <w:instrText xml:space="preserve">PAGE   \* MERGEFORMAT</w:instrText>
        </w:r>
        <w:r>
          <w:fldChar w:fldCharType="separate"/>
        </w:r>
        <w:r>
          <w:rPr>
            <w:lang w:val="zh-CN"/>
          </w:rPr>
          <w:t>1</w:t>
        </w:r>
        <w:r>
          <w:fldChar w:fldCharType="end"/>
        </w:r>
      </w:p>
    </w:sdtContent>
  </w:sdt>
  <w:p w14:paraId="0EEFF17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DB"/>
    <w:rsid w:val="005079D3"/>
    <w:rsid w:val="00601EFC"/>
    <w:rsid w:val="006970DB"/>
    <w:rsid w:val="00723D47"/>
    <w:rsid w:val="00C1748D"/>
    <w:rsid w:val="00FD1011"/>
    <w:rsid w:val="07F75107"/>
    <w:rsid w:val="22405732"/>
    <w:rsid w:val="46935C55"/>
    <w:rsid w:val="55F304BE"/>
    <w:rsid w:val="5A1D6B67"/>
    <w:rsid w:val="72A84B85"/>
    <w:rsid w:val="74E03EAC"/>
    <w:rsid w:val="7D77405B"/>
    <w:rsid w:val="7F480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2155</Words>
  <Characters>2277</Characters>
  <Lines>16</Lines>
  <Paragraphs>4</Paragraphs>
  <TotalTime>47</TotalTime>
  <ScaleCrop>false</ScaleCrop>
  <LinksUpToDate>false</LinksUpToDate>
  <CharactersWithSpaces>2278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2020-06-10T05:13:00Z</dcterms:created>
  <dc:creator>周园媛(周园媛:登记)</dc:creator>
  <cp:lastModifiedBy>Herry</cp:lastModifiedBy>
  <dcterms:modified xsi:type="dcterms:W3CDTF">2026-05-15T07:10:26Z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eyJoZGlkIjoiMmRkOTdjYmNjYmM0MjBiMjdmZmYxMDQyYTE3MDU1YjciLCJ1c2VySWQiOiI0NTk4MTc5OTkifQ==</vt:lpwstr>
  </property>
  <property fmtid="{D5CDD505-2E9C-101B-9397-08002B2CF9AE}" pid="4" name="ICV">
    <vt:lpwstr>C1DD5594FCA640C6B703D38B344566BF_12</vt:lpwstr>
  </property>
</Properties>
</file>