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华文中宋" w:cs="Times New Roman"/>
          <w:b/>
          <w:bCs/>
          <w:kern w:val="44"/>
          <w:sz w:val="44"/>
          <w:szCs w:val="44"/>
          <w:highlight w:val="none"/>
        </w:rPr>
      </w:pPr>
      <w:r>
        <w:rPr>
          <w:rFonts w:hint="default" w:ascii="Times New Roman" w:hAnsi="Times New Roman" w:eastAsia="华文中宋" w:cs="Times New Roman"/>
          <w:b/>
          <w:bCs/>
          <w:kern w:val="44"/>
          <w:sz w:val="44"/>
          <w:szCs w:val="44"/>
          <w:highlight w:val="none"/>
        </w:rPr>
        <w:t>2026年</w:t>
      </w:r>
      <w:r>
        <w:rPr>
          <w:rFonts w:hint="default" w:ascii="Times New Roman" w:hAnsi="Times New Roman" w:eastAsia="华文中宋" w:cs="Times New Roman"/>
          <w:b/>
          <w:bCs/>
          <w:kern w:val="44"/>
          <w:sz w:val="44"/>
          <w:szCs w:val="44"/>
          <w:highlight w:val="none"/>
          <w:lang w:eastAsia="zh-CN"/>
        </w:rPr>
        <w:t>高境</w:t>
      </w:r>
      <w:r>
        <w:rPr>
          <w:rFonts w:hint="default" w:ascii="Times New Roman" w:hAnsi="Times New Roman" w:eastAsia="华文中宋" w:cs="Times New Roman"/>
          <w:b/>
          <w:bCs/>
          <w:kern w:val="44"/>
          <w:sz w:val="44"/>
          <w:szCs w:val="44"/>
          <w:highlight w:val="none"/>
        </w:rPr>
        <w:t>镇“政府开放月”活动方案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right"/>
        <w:textAlignment w:val="auto"/>
        <w:rPr>
          <w:rFonts w:hint="default" w:ascii="Times New Roman" w:hAnsi="Times New Roman" w:eastAsia="楷体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—新业态人员职业伤害保障政策宣讲活动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default" w:ascii="Times New Roman" w:hAnsi="Times New Roman" w:eastAsia="楷体_GB2312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一、活动主题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新业态人员职业伤害保障政策宣讲暨政府开放月活动，让骑手等新业态人员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零距离</w:t>
      </w:r>
      <w:r>
        <w:rPr>
          <w:rFonts w:hint="eastAsia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了解职业伤害保障政策。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二、活动目的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以政府开放月为契机，搭建政府部门、保险机构与新业态人员的沟通平台，将人社服务主动送到新业态人员身边，宣传普及交通事故预防知识、事故后维权途径及职业伤害保障申请流程，增强新业态人员的安全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三、活动时间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2026年7月15日（星期三）下午14:00—16:00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四、活动地点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财景科技园·国创壹号（国权北路639号）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五、参与单位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牵头单位：宝山区人社局（高境镇社区事务受理服务中心协办）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参与单位：宝山公安分局交通管理支队、中国人寿保险股份有限公司上海分公司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宣传对象：试点平台企业（饿了么）骑手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六、活动内容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（一）政策宣讲（14:00—15:00）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宝山公安分局交通管理支队讲解交通安全法规及事故预防；中国人寿讲解职业伤害保障申请流程、所需材料及注意事项。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（二）现场咨询（15:00—15:45）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各参与单位设咨询台，一对一解答事故处理、保险理赔等问题。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（三）资料发放（15:45—16:00）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发放宣传资料及宣传品。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七、报名方式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  <w:t>定向邀请饿了么平台站点组织骑手代表参加，同时欢迎周边新业态人员到场参与。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right"/>
        <w:textAlignment w:val="auto"/>
        <w:rPr>
          <w:rFonts w:hint="default" w:ascii="Times New Roman" w:hAnsi="Times New Roman" w:eastAsia="仿宋_GB2312" w:cs="Times New Roman"/>
          <w:b w:val="0"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447A9B"/>
    <w:rsid w:val="259928B7"/>
    <w:rsid w:val="3CF9453B"/>
    <w:rsid w:val="57CC4765"/>
    <w:rsid w:val="5E447A9B"/>
    <w:rsid w:val="DA8F746F"/>
    <w:rsid w:val="DFF7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509</Words>
  <Characters>562</Characters>
  <Lines>0</Lines>
  <Paragraphs>0</Paragraphs>
  <TotalTime>3</TotalTime>
  <ScaleCrop>false</ScaleCrop>
  <LinksUpToDate>false</LinksUpToDate>
  <CharactersWithSpaces>562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2026-07-13T23:23:00Z</dcterms:created>
  <dc:creator>momo</dc:creator>
  <cp:lastModifiedBy>user</cp:lastModifiedBy>
  <cp:lastPrinted>2026-07-14T00:04:00Z</cp:lastPrinted>
  <dcterms:modified xsi:type="dcterms:W3CDTF">2026-07-14T08:49:45Z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6ED560E6B6D4C4D83CA2546ADD50A0B0</vt:lpwstr>
  </property>
  <property fmtid="{D5CDD505-2E9C-101B-9397-08002B2CF9AE}" pid="4" name="KSOTemplateDocerSaveRecord">
    <vt:lpwstr>eyJoZGlkIjoiMTUzY2ViNTgyYTdhOTRmODk1NWMwNzg3MDhlN2E5NTYiLCJ1c2VySWQiOiIxMjMxMTY5ODY3In0=</vt:lpwstr>
  </property>
</Properties>
</file>