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DAFF84C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_GB2312" w:hAnsi="Calibri" w:eastAsia="仿宋_GB2312" w:cs="Calibri"/>
          <w:color w:val="000000"/>
          <w:sz w:val="28"/>
          <w:szCs w:val="28"/>
        </w:rPr>
        <w:t>编号：</w:t>
      </w:r>
      <w:r>
        <w:rPr>
          <w:rFonts w:hint="eastAsia" w:ascii="仿宋_GB2312" w:hAnsi="Calibri" w:eastAsia="仿宋_GB2312" w:cs="Calibri"/>
          <w:color w:val="000000"/>
          <w:sz w:val="28"/>
          <w:szCs w:val="28"/>
          <w:lang w:val="en-US" w:eastAsia="zh-CN"/>
        </w:rPr>
        <w:t>******</w:t>
      </w:r>
      <w:r>
        <w:rPr>
          <w:rFonts w:ascii="仿宋_GB2312" w:hAnsi="Calibri" w:eastAsia="仿宋_GB2312" w:cs="Calibri"/>
          <w:color w:val="000000"/>
          <w:sz w:val="28"/>
          <w:szCs w:val="28"/>
        </w:rPr>
        <w:t>-2026</w:t>
      </w:r>
      <w:r>
        <w:rPr>
          <w:rFonts w:hint="eastAsia" w:ascii="仿宋_GB2312" w:hAnsi="Calibri" w:eastAsia="仿宋_GB2312" w:cs="Calibri"/>
          <w:color w:val="000000"/>
          <w:sz w:val="28"/>
          <w:szCs w:val="28"/>
        </w:rPr>
        <w:t xml:space="preserve"> </w:t>
      </w:r>
    </w:p>
    <w:p w14:paraId="31E7E788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宝山区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产品质量监督抽查实施细则</w:t>
      </w:r>
    </w:p>
    <w:p w14:paraId="5029E3CF">
      <w:pPr>
        <w:snapToGrid w:val="0"/>
        <w:spacing w:line="360" w:lineRule="auto"/>
        <w:jc w:val="center"/>
        <w:rPr>
          <w:rFonts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电动自行车用锂离子蓄电池产品</w:t>
      </w:r>
    </w:p>
    <w:p w14:paraId="5B7E3CD4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 抽样方法</w:t>
      </w:r>
    </w:p>
    <w:p w14:paraId="06C5D543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以随机方式在被抽样生产者、销售者的待销产品</w:t>
      </w:r>
      <w:r>
        <w:rPr>
          <w:rFonts w:hint="eastAsia" w:ascii="宋体" w:hAnsi="宋体" w:cs="Calibri"/>
          <w:color w:val="000000"/>
          <w:sz w:val="24"/>
        </w:rPr>
        <w:t>中</w:t>
      </w:r>
      <w:r>
        <w:rPr>
          <w:rFonts w:hint="eastAsia" w:ascii="宋体" w:hAnsi="宋体" w:cs="Calibri"/>
          <w:color w:val="000000"/>
          <w:sz w:val="24"/>
          <w:szCs w:val="21"/>
        </w:rPr>
        <w:t>抽取样品。</w:t>
      </w:r>
    </w:p>
    <w:p w14:paraId="4353F21D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每批次样品抽取2组，其中1组作为检验样品，1组作为备用样品。</w:t>
      </w:r>
    </w:p>
    <w:p w14:paraId="78B1686E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ascii="黑体" w:hAnsi="黑体" w:eastAsia="黑体" w:cs="Calibri"/>
          <w:color w:val="000000"/>
          <w:sz w:val="24"/>
          <w:szCs w:val="21"/>
        </w:rPr>
        <w:t xml:space="preserve">2 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694DE491">
      <w:pPr>
        <w:snapToGrid w:val="0"/>
        <w:spacing w:line="360" w:lineRule="auto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表1 </w:t>
      </w:r>
      <w:r>
        <w:rPr>
          <w:rFonts w:hint="eastAsia" w:cs="宋体"/>
          <w:color w:val="000000"/>
          <w:sz w:val="24"/>
        </w:rPr>
        <w:t>电动自行车用锂离子蓄电池</w:t>
      </w:r>
    </w:p>
    <w:tbl>
      <w:tblPr>
        <w:tblStyle w:val="7"/>
        <w:tblW w:w="463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1494"/>
        <w:gridCol w:w="2889"/>
        <w:gridCol w:w="3028"/>
      </w:tblGrid>
      <w:tr w14:paraId="7BF38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</w:trPr>
        <w:tc>
          <w:tcPr>
            <w:tcW w:w="535" w:type="pct"/>
            <w:vAlign w:val="center"/>
          </w:tcPr>
          <w:p w14:paraId="7E5BF58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900" w:type="pct"/>
            <w:vAlign w:val="center"/>
          </w:tcPr>
          <w:p w14:paraId="169F38E0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cs="Calibri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740" w:type="pct"/>
            <w:vAlign w:val="center"/>
          </w:tcPr>
          <w:p w14:paraId="655D3770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检验方法</w:t>
            </w:r>
          </w:p>
        </w:tc>
        <w:tc>
          <w:tcPr>
            <w:tcW w:w="1823" w:type="pct"/>
            <w:vAlign w:val="center"/>
          </w:tcPr>
          <w:p w14:paraId="00B04F44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强</w:t>
            </w:r>
            <w:bookmarkStart w:id="0" w:name="_GoBack"/>
            <w:bookmarkEnd w:id="0"/>
            <w:r>
              <w:rPr>
                <w:rFonts w:hint="eastAsia" w:ascii="宋体" w:hAnsi="宋体" w:cs="Calibri"/>
                <w:color w:val="000000"/>
                <w:szCs w:val="21"/>
              </w:rPr>
              <w:t>制性质量要求</w:t>
            </w:r>
          </w:p>
        </w:tc>
      </w:tr>
      <w:tr w14:paraId="0D6FF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5" w:type="pct"/>
            <w:vAlign w:val="center"/>
          </w:tcPr>
          <w:p w14:paraId="72A3E54D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7D97A504">
            <w:pPr>
              <w:jc w:val="center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过充电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2BEAA17B">
            <w:pPr>
              <w:jc w:val="center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43854-2024/6.4.1.2</w:t>
            </w:r>
          </w:p>
        </w:tc>
        <w:tc>
          <w:tcPr>
            <w:tcW w:w="1823" w:type="pct"/>
            <w:shd w:val="clear" w:color="auto" w:fill="auto"/>
            <w:vAlign w:val="center"/>
          </w:tcPr>
          <w:p w14:paraId="71D14247">
            <w:pPr>
              <w:jc w:val="center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43854-2024/5.2.1.2</w:t>
            </w:r>
          </w:p>
        </w:tc>
      </w:tr>
      <w:tr w14:paraId="3E670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5" w:type="pct"/>
            <w:vAlign w:val="center"/>
          </w:tcPr>
          <w:p w14:paraId="1DB518F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900" w:type="pct"/>
            <w:vAlign w:val="center"/>
          </w:tcPr>
          <w:p w14:paraId="16C84A8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过放电</w:t>
            </w:r>
          </w:p>
        </w:tc>
        <w:tc>
          <w:tcPr>
            <w:tcW w:w="1740" w:type="pct"/>
            <w:vAlign w:val="center"/>
          </w:tcPr>
          <w:p w14:paraId="0EFD2C09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43854-2024/6.4.1.3</w:t>
            </w:r>
          </w:p>
        </w:tc>
        <w:tc>
          <w:tcPr>
            <w:tcW w:w="1823" w:type="pct"/>
            <w:vAlign w:val="center"/>
          </w:tcPr>
          <w:p w14:paraId="2C5124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43854-2024/5.2.1.3</w:t>
            </w:r>
          </w:p>
        </w:tc>
      </w:tr>
      <w:tr w14:paraId="7A9D4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5" w:type="pct"/>
            <w:vAlign w:val="center"/>
          </w:tcPr>
          <w:p w14:paraId="20C82403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3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481D52D7">
            <w:pPr>
              <w:jc w:val="center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外部短路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504E2D27">
            <w:pPr>
              <w:jc w:val="center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43854-2024/6.4.1.4</w:t>
            </w:r>
          </w:p>
        </w:tc>
        <w:tc>
          <w:tcPr>
            <w:tcW w:w="1823" w:type="pct"/>
            <w:shd w:val="clear" w:color="auto" w:fill="auto"/>
            <w:vAlign w:val="center"/>
          </w:tcPr>
          <w:p w14:paraId="713E63F9">
            <w:pPr>
              <w:jc w:val="center"/>
              <w:rPr>
                <w:rFonts w:ascii="宋体" w:hAnsi="宋体" w:eastAsia="宋体" w:cs="Calibr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43854-2024/5.2.1.4</w:t>
            </w:r>
          </w:p>
        </w:tc>
      </w:tr>
      <w:tr w14:paraId="75BF7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535" w:type="pct"/>
            <w:vAlign w:val="center"/>
          </w:tcPr>
          <w:p w14:paraId="0D308316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4</w:t>
            </w:r>
          </w:p>
        </w:tc>
        <w:tc>
          <w:tcPr>
            <w:tcW w:w="900" w:type="pct"/>
            <w:vAlign w:val="center"/>
          </w:tcPr>
          <w:p w14:paraId="75C83E42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过流放电</w:t>
            </w:r>
          </w:p>
        </w:tc>
        <w:tc>
          <w:tcPr>
            <w:tcW w:w="1740" w:type="pct"/>
            <w:vAlign w:val="center"/>
          </w:tcPr>
          <w:p w14:paraId="78EB98C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43854-2024/6.4.1.5</w:t>
            </w:r>
          </w:p>
        </w:tc>
        <w:tc>
          <w:tcPr>
            <w:tcW w:w="1823" w:type="pct"/>
            <w:vAlign w:val="center"/>
          </w:tcPr>
          <w:p w14:paraId="507B0B5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GB 43854-2024/5.2.1.5</w:t>
            </w:r>
          </w:p>
        </w:tc>
      </w:tr>
    </w:tbl>
    <w:p w14:paraId="0754DD69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3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10D76B8B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判定</w:t>
      </w:r>
      <w:r>
        <w:rPr>
          <w:rFonts w:hint="eastAsia" w:ascii="宋体" w:hAnsi="宋体" w:cs="Calibri"/>
          <w:color w:val="000000"/>
          <w:sz w:val="24"/>
        </w:rPr>
        <w:t>规则</w:t>
      </w:r>
    </w:p>
    <w:p w14:paraId="54465412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</w:t>
      </w:r>
      <w:r>
        <w:rPr>
          <w:rFonts w:hint="eastAsia" w:ascii="宋体" w:hAnsi="宋体" w:cs="Calibri"/>
          <w:color w:val="000000"/>
          <w:sz w:val="24"/>
        </w:rPr>
        <w:t>中检验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hint="eastAsia" w:ascii="宋体" w:hAnsi="宋体" w:cs="Calibri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256096FD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hint="eastAsia" w:ascii="宋体" w:hAnsi="宋体" w:cs="Calibri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hint="eastAsia" w:ascii="宋体" w:hAnsi="宋体" w:cs="Calibri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hint="eastAsia" w:ascii="宋体" w:hAnsi="宋体" w:cs="Calibri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</w:t>
      </w:r>
      <w:r>
        <w:rPr>
          <w:rFonts w:hint="eastAsia" w:ascii="宋体" w:hAnsi="宋体" w:cs="Calibri"/>
          <w:color w:val="000000"/>
          <w:sz w:val="24"/>
        </w:rPr>
        <w:t>中检验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hint="eastAsia" w:ascii="宋体" w:hAnsi="宋体" w:cs="Calibri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52DA7564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hint="eastAsia" w:ascii="宋体" w:hAnsi="宋体" w:cs="Calibri"/>
          <w:color w:val="000000"/>
          <w:sz w:val="24"/>
        </w:rPr>
        <w:t>2</w:t>
      </w:r>
      <w:r>
        <w:rPr>
          <w:rFonts w:ascii="宋体" w:hAnsi="宋体" w:cs="Calibri"/>
          <w:color w:val="000000"/>
          <w:sz w:val="24"/>
        </w:rPr>
        <w:t xml:space="preserve"> </w:t>
      </w:r>
      <w:r>
        <w:rPr>
          <w:rFonts w:hint="eastAsia" w:ascii="宋体" w:hAnsi="宋体" w:cs="Calibri"/>
          <w:color w:val="000000"/>
          <w:sz w:val="24"/>
        </w:rPr>
        <w:t>结果判定</w:t>
      </w:r>
    </w:p>
    <w:p w14:paraId="38ADF84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.2.1 </w:t>
      </w:r>
      <w:r>
        <w:rPr>
          <w:rFonts w:hint="eastAsia" w:ascii="宋体" w:hAnsi="宋体" w:cs="Calibri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hint="eastAsia" w:ascii="宋体" w:hAnsi="宋体" w:cs="Calibri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hint="eastAsia" w:ascii="宋体" w:hAnsi="宋体" w:cs="Calibri"/>
          <w:color w:val="000000"/>
          <w:sz w:val="24"/>
        </w:rPr>
        <w:t>中</w:t>
      </w:r>
      <w:r>
        <w:rPr>
          <w:rFonts w:ascii="宋体" w:hAnsi="宋体" w:cs="Calibri"/>
          <w:color w:val="000000"/>
          <w:sz w:val="24"/>
        </w:rPr>
        <w:t>任一项或一项以上不</w:t>
      </w:r>
      <w:r>
        <w:rPr>
          <w:rFonts w:hint="eastAsia" w:ascii="宋体" w:hAnsi="宋体" w:cs="Calibri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77F08550">
      <w:pPr>
        <w:snapToGrid w:val="0"/>
        <w:spacing w:line="440" w:lineRule="exact"/>
        <w:rPr>
          <w:rFonts w:ascii="宋体" w:hAnsi="宋体"/>
          <w:color w:val="FF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 xml:space="preserve">.2.2 </w:t>
      </w:r>
      <w:r>
        <w:rPr>
          <w:rFonts w:hint="eastAsia" w:ascii="宋体" w:hAnsi="宋体" w:cs="Calibri"/>
          <w:color w:val="000000"/>
          <w:sz w:val="24"/>
        </w:rPr>
        <w:t>若检验项目全部符合质量要求，表明未发现被抽查产品不合格，不判定被抽查产品合格。</w:t>
      </w:r>
    </w:p>
    <w:p w14:paraId="558CBEFA"/>
    <w:p w14:paraId="02BE9C7B"/>
    <w:p w14:paraId="06D47976"/>
    <w:sectPr>
      <w:headerReference r:id="rId3" w:type="default"/>
      <w:footerReference r:id="rId4" w:type="default"/>
      <w:footerReference r:id="rId5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BEA09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0D15E08F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AC030"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 w14:paraId="502DA0CF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B242C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E1YTcxOWI0Mjk3MDcyZGVjYTk5OWE3YWI5Y2ZkMTEifQ=="/>
  </w:docVars>
  <w:rsids>
    <w:rsidRoot w:val="00B525EF"/>
    <w:rsid w:val="00010AE3"/>
    <w:rsid w:val="00035A39"/>
    <w:rsid w:val="00035A53"/>
    <w:rsid w:val="00051AA8"/>
    <w:rsid w:val="0005447B"/>
    <w:rsid w:val="00073694"/>
    <w:rsid w:val="00074373"/>
    <w:rsid w:val="000827A6"/>
    <w:rsid w:val="00092D33"/>
    <w:rsid w:val="000A2E38"/>
    <w:rsid w:val="000B2D0E"/>
    <w:rsid w:val="000D77CC"/>
    <w:rsid w:val="000F059E"/>
    <w:rsid w:val="001055BE"/>
    <w:rsid w:val="00110823"/>
    <w:rsid w:val="0015518A"/>
    <w:rsid w:val="0016028C"/>
    <w:rsid w:val="00170E37"/>
    <w:rsid w:val="00187CC5"/>
    <w:rsid w:val="001A250A"/>
    <w:rsid w:val="001B4092"/>
    <w:rsid w:val="001C469F"/>
    <w:rsid w:val="001C4AE8"/>
    <w:rsid w:val="001C5423"/>
    <w:rsid w:val="001D13DC"/>
    <w:rsid w:val="001E07A1"/>
    <w:rsid w:val="001F5768"/>
    <w:rsid w:val="00211888"/>
    <w:rsid w:val="00217CF7"/>
    <w:rsid w:val="00220591"/>
    <w:rsid w:val="0023193A"/>
    <w:rsid w:val="002323D0"/>
    <w:rsid w:val="0024551E"/>
    <w:rsid w:val="00266E7C"/>
    <w:rsid w:val="002718BD"/>
    <w:rsid w:val="002831D1"/>
    <w:rsid w:val="00286966"/>
    <w:rsid w:val="00287C7A"/>
    <w:rsid w:val="002A1B23"/>
    <w:rsid w:val="002A38BE"/>
    <w:rsid w:val="002A5F6C"/>
    <w:rsid w:val="002A6054"/>
    <w:rsid w:val="002A7B1D"/>
    <w:rsid w:val="002B5BAA"/>
    <w:rsid w:val="002F0997"/>
    <w:rsid w:val="002F203D"/>
    <w:rsid w:val="00301BC4"/>
    <w:rsid w:val="003025A2"/>
    <w:rsid w:val="00316B05"/>
    <w:rsid w:val="00317204"/>
    <w:rsid w:val="00325284"/>
    <w:rsid w:val="0034142F"/>
    <w:rsid w:val="00343458"/>
    <w:rsid w:val="00350056"/>
    <w:rsid w:val="003627F5"/>
    <w:rsid w:val="0036535B"/>
    <w:rsid w:val="0039402E"/>
    <w:rsid w:val="00397EDD"/>
    <w:rsid w:val="003C3F2E"/>
    <w:rsid w:val="003E656E"/>
    <w:rsid w:val="0040788A"/>
    <w:rsid w:val="00415970"/>
    <w:rsid w:val="004246C3"/>
    <w:rsid w:val="00456C42"/>
    <w:rsid w:val="00462498"/>
    <w:rsid w:val="004754B8"/>
    <w:rsid w:val="004C112A"/>
    <w:rsid w:val="004D0648"/>
    <w:rsid w:val="004D1CF9"/>
    <w:rsid w:val="004E784E"/>
    <w:rsid w:val="00504B2F"/>
    <w:rsid w:val="00522A8A"/>
    <w:rsid w:val="00532B56"/>
    <w:rsid w:val="005443F6"/>
    <w:rsid w:val="0055363E"/>
    <w:rsid w:val="00562DC0"/>
    <w:rsid w:val="00573FAC"/>
    <w:rsid w:val="005C4935"/>
    <w:rsid w:val="005D4789"/>
    <w:rsid w:val="00603691"/>
    <w:rsid w:val="00622BE4"/>
    <w:rsid w:val="00632BE5"/>
    <w:rsid w:val="00635042"/>
    <w:rsid w:val="00637D75"/>
    <w:rsid w:val="00647E05"/>
    <w:rsid w:val="00651373"/>
    <w:rsid w:val="00652F73"/>
    <w:rsid w:val="0067338A"/>
    <w:rsid w:val="00684031"/>
    <w:rsid w:val="0069270D"/>
    <w:rsid w:val="006C6105"/>
    <w:rsid w:val="006F00D1"/>
    <w:rsid w:val="006F1DF1"/>
    <w:rsid w:val="006F6672"/>
    <w:rsid w:val="00704432"/>
    <w:rsid w:val="00714AE4"/>
    <w:rsid w:val="00725F96"/>
    <w:rsid w:val="00730355"/>
    <w:rsid w:val="00730C62"/>
    <w:rsid w:val="007366B9"/>
    <w:rsid w:val="00756EEE"/>
    <w:rsid w:val="007734C2"/>
    <w:rsid w:val="007869C0"/>
    <w:rsid w:val="00786FF0"/>
    <w:rsid w:val="00794823"/>
    <w:rsid w:val="007B2AF8"/>
    <w:rsid w:val="007C0F7D"/>
    <w:rsid w:val="008073A4"/>
    <w:rsid w:val="008355C6"/>
    <w:rsid w:val="008561F6"/>
    <w:rsid w:val="008605FF"/>
    <w:rsid w:val="008614A8"/>
    <w:rsid w:val="00877DDD"/>
    <w:rsid w:val="008914CE"/>
    <w:rsid w:val="008C4C87"/>
    <w:rsid w:val="008C51FB"/>
    <w:rsid w:val="008D1246"/>
    <w:rsid w:val="008D17A8"/>
    <w:rsid w:val="008D195C"/>
    <w:rsid w:val="008E47CC"/>
    <w:rsid w:val="008F3C76"/>
    <w:rsid w:val="00912469"/>
    <w:rsid w:val="009128CF"/>
    <w:rsid w:val="00925528"/>
    <w:rsid w:val="0093348D"/>
    <w:rsid w:val="0093393D"/>
    <w:rsid w:val="00937FCC"/>
    <w:rsid w:val="00951EEF"/>
    <w:rsid w:val="00981059"/>
    <w:rsid w:val="009928A3"/>
    <w:rsid w:val="009A77DD"/>
    <w:rsid w:val="009F313A"/>
    <w:rsid w:val="00A25F06"/>
    <w:rsid w:val="00A446BA"/>
    <w:rsid w:val="00A453E2"/>
    <w:rsid w:val="00A53114"/>
    <w:rsid w:val="00A54E69"/>
    <w:rsid w:val="00A57E94"/>
    <w:rsid w:val="00A669C0"/>
    <w:rsid w:val="00A6743E"/>
    <w:rsid w:val="00A9098F"/>
    <w:rsid w:val="00AB0483"/>
    <w:rsid w:val="00AB69DF"/>
    <w:rsid w:val="00AC0658"/>
    <w:rsid w:val="00AE23F7"/>
    <w:rsid w:val="00AF41E8"/>
    <w:rsid w:val="00B428FE"/>
    <w:rsid w:val="00B42A02"/>
    <w:rsid w:val="00B525EF"/>
    <w:rsid w:val="00B5596A"/>
    <w:rsid w:val="00B607AC"/>
    <w:rsid w:val="00B71539"/>
    <w:rsid w:val="00B76944"/>
    <w:rsid w:val="00B830E9"/>
    <w:rsid w:val="00B85316"/>
    <w:rsid w:val="00B86A61"/>
    <w:rsid w:val="00BA139B"/>
    <w:rsid w:val="00BC71A1"/>
    <w:rsid w:val="00BD419D"/>
    <w:rsid w:val="00BE0188"/>
    <w:rsid w:val="00BE113C"/>
    <w:rsid w:val="00BE4041"/>
    <w:rsid w:val="00BF2053"/>
    <w:rsid w:val="00C14CD5"/>
    <w:rsid w:val="00C53409"/>
    <w:rsid w:val="00C54D84"/>
    <w:rsid w:val="00C55537"/>
    <w:rsid w:val="00C6423A"/>
    <w:rsid w:val="00C77197"/>
    <w:rsid w:val="00C821EE"/>
    <w:rsid w:val="00CA2664"/>
    <w:rsid w:val="00CB1177"/>
    <w:rsid w:val="00CB52F7"/>
    <w:rsid w:val="00CB545B"/>
    <w:rsid w:val="00CF096B"/>
    <w:rsid w:val="00D038A5"/>
    <w:rsid w:val="00D22EBE"/>
    <w:rsid w:val="00D318B5"/>
    <w:rsid w:val="00D40548"/>
    <w:rsid w:val="00D4773B"/>
    <w:rsid w:val="00D525B1"/>
    <w:rsid w:val="00D66F37"/>
    <w:rsid w:val="00D90FB5"/>
    <w:rsid w:val="00D913BE"/>
    <w:rsid w:val="00D914A2"/>
    <w:rsid w:val="00D959E8"/>
    <w:rsid w:val="00DC28D6"/>
    <w:rsid w:val="00DE2355"/>
    <w:rsid w:val="00DE2666"/>
    <w:rsid w:val="00E057A4"/>
    <w:rsid w:val="00E15909"/>
    <w:rsid w:val="00E246D2"/>
    <w:rsid w:val="00E24C1C"/>
    <w:rsid w:val="00E401DD"/>
    <w:rsid w:val="00E421B0"/>
    <w:rsid w:val="00E67C3C"/>
    <w:rsid w:val="00ED6C54"/>
    <w:rsid w:val="00ED7111"/>
    <w:rsid w:val="00EF4F88"/>
    <w:rsid w:val="00EF6C03"/>
    <w:rsid w:val="00F02804"/>
    <w:rsid w:val="00F041B1"/>
    <w:rsid w:val="00F1679A"/>
    <w:rsid w:val="00F332CA"/>
    <w:rsid w:val="00F37676"/>
    <w:rsid w:val="00F445FB"/>
    <w:rsid w:val="00F57ACD"/>
    <w:rsid w:val="00F626DA"/>
    <w:rsid w:val="00F733E7"/>
    <w:rsid w:val="00F96EF9"/>
    <w:rsid w:val="00FB2456"/>
    <w:rsid w:val="00FF1562"/>
    <w:rsid w:val="02B76E10"/>
    <w:rsid w:val="02D36DFE"/>
    <w:rsid w:val="153E0F69"/>
    <w:rsid w:val="1A393C2B"/>
    <w:rsid w:val="1B9067E3"/>
    <w:rsid w:val="21D87015"/>
    <w:rsid w:val="29033CEF"/>
    <w:rsid w:val="2D917644"/>
    <w:rsid w:val="2EA94A1A"/>
    <w:rsid w:val="333420BC"/>
    <w:rsid w:val="34401B48"/>
    <w:rsid w:val="36663636"/>
    <w:rsid w:val="3BB93588"/>
    <w:rsid w:val="427F2B83"/>
    <w:rsid w:val="4AC960E9"/>
    <w:rsid w:val="4EDC45F1"/>
    <w:rsid w:val="5EFF6B20"/>
    <w:rsid w:val="65422E2C"/>
    <w:rsid w:val="70374495"/>
    <w:rsid w:val="70DE6644"/>
    <w:rsid w:val="7E1678FA"/>
    <w:rsid w:val="7F210390"/>
    <w:rsid w:val="9A7F35E8"/>
    <w:rsid w:val="EFF793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等线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9">
    <w:name w:val="page number"/>
    <w:basedOn w:val="8"/>
    <w:qFormat/>
    <w:uiPriority w:val="0"/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2">
    <w:name w:val="页脚 字符"/>
    <w:basedOn w:val="8"/>
    <w:link w:val="4"/>
    <w:qFormat/>
    <w:uiPriority w:val="99"/>
    <w:rPr>
      <w:kern w:val="2"/>
      <w:sz w:val="18"/>
      <w:szCs w:val="18"/>
    </w:rPr>
  </w:style>
  <w:style w:type="character" w:customStyle="1" w:styleId="13">
    <w:name w:val="页眉 字符"/>
    <w:basedOn w:val="8"/>
    <w:link w:val="5"/>
    <w:semiHidden/>
    <w:qFormat/>
    <w:uiPriority w:val="99"/>
    <w:rPr>
      <w:kern w:val="2"/>
      <w:sz w:val="18"/>
      <w:szCs w:val="18"/>
    </w:rPr>
  </w:style>
  <w:style w:type="character" w:customStyle="1" w:styleId="14">
    <w:name w:val="批注框文本 字符"/>
    <w:basedOn w:val="8"/>
    <w:link w:val="3"/>
    <w:semiHidden/>
    <w:qFormat/>
    <w:uiPriority w:val="99"/>
    <w:rPr>
      <w:kern w:val="2"/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文字 字符"/>
    <w:basedOn w:val="8"/>
    <w:link w:val="2"/>
    <w:semiHidden/>
    <w:qFormat/>
    <w:uiPriority w:val="99"/>
    <w:rPr>
      <w:kern w:val="2"/>
      <w:sz w:val="21"/>
      <w:szCs w:val="24"/>
    </w:rPr>
  </w:style>
  <w:style w:type="character" w:customStyle="1" w:styleId="17">
    <w:name w:val="批注主题 字符"/>
    <w:basedOn w:val="16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1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1</Pages>
  <Words>369</Words>
  <Characters>543</Characters>
  <Lines>5</Lines>
  <Paragraphs>1</Paragraphs>
  <TotalTime>0</TotalTime>
  <ScaleCrop>false</ScaleCrop>
  <LinksUpToDate>false</LinksUpToDate>
  <CharactersWithSpaces>562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2024-04-22T21:41:00Z</dcterms:created>
  <dc:creator>Legend User</dc:creator>
  <cp:lastModifiedBy>Will</cp:lastModifiedBy>
  <cp:lastPrinted>2019-12-06T15:53:00Z</cp:lastPrinted>
  <dcterms:modified xsi:type="dcterms:W3CDTF">2026-09-01T07:55:00Z</dcterms:modified>
  <dc:title>××产品质量监督抽查实施细则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34349105039241AFAFAA6386534018FC_13</vt:lpwstr>
  </property>
  <property fmtid="{D5CDD505-2E9C-101B-9397-08002B2CF9AE}" pid="4" name="KSOTemplateDocerSaveRecord">
    <vt:lpwstr>eyJoZGlkIjoiYzZlNmE5Mzk5ZjVhODFiZThmN2ZmZDUxOTcxY2E4ODkiLCJ1c2VySWQiOiI1NTA1MTczMDIifQ==</vt:lpwstr>
  </property>
</Properties>
</file>