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F5" w:rsidRDefault="009446F5" w:rsidP="009446F5">
      <w:pPr>
        <w:spacing w:line="560" w:lineRule="exact"/>
        <w:rPr>
          <w:rFonts w:ascii="黑体" w:eastAsia="黑体" w:hAnsi="Arial" w:cs="Arial" w:hint="eastAsia"/>
          <w:bCs/>
          <w:color w:val="000000"/>
          <w:spacing w:val="8"/>
          <w:sz w:val="28"/>
          <w:szCs w:val="28"/>
        </w:rPr>
      </w:pPr>
      <w:r w:rsidRPr="00086B60">
        <w:rPr>
          <w:rFonts w:ascii="黑体" w:eastAsia="黑体" w:hAnsi="Arial" w:cs="Arial" w:hint="eastAsia"/>
          <w:bCs/>
          <w:color w:val="000000"/>
          <w:spacing w:val="8"/>
          <w:sz w:val="28"/>
          <w:szCs w:val="28"/>
        </w:rPr>
        <w:t>附件</w:t>
      </w:r>
    </w:p>
    <w:p w:rsidR="009446F5" w:rsidRPr="007446EA" w:rsidRDefault="009446F5" w:rsidP="009446F5">
      <w:pPr>
        <w:spacing w:line="580" w:lineRule="exact"/>
        <w:jc w:val="center"/>
        <w:rPr>
          <w:rFonts w:ascii="方正小标宋简体" w:eastAsia="方正小标宋简体" w:hAnsi="华文中宋" w:cs="华文中宋" w:hint="eastAsia"/>
          <w:sz w:val="36"/>
          <w:szCs w:val="36"/>
        </w:rPr>
      </w:pPr>
      <w:r w:rsidRPr="007446EA">
        <w:rPr>
          <w:rFonts w:ascii="方正小标宋简体" w:eastAsia="方正小标宋简体" w:hAnsi="华文中宋" w:cs="华文中宋" w:hint="eastAsia"/>
          <w:sz w:val="36"/>
          <w:szCs w:val="36"/>
        </w:rPr>
        <w:t>上海市宝山区教育局2018年下半年工作补充意见</w:t>
      </w:r>
    </w:p>
    <w:p w:rsidR="009446F5" w:rsidRDefault="009446F5" w:rsidP="009446F5">
      <w:pPr>
        <w:spacing w:line="580" w:lineRule="exact"/>
        <w:jc w:val="center"/>
        <w:rPr>
          <w:rFonts w:ascii="宋体" w:hAnsi="宋体" w:hint="eastAsia"/>
          <w:b/>
          <w:sz w:val="32"/>
          <w:szCs w:val="32"/>
        </w:rPr>
      </w:pPr>
    </w:p>
    <w:p w:rsidR="009446F5" w:rsidRPr="007446EA" w:rsidRDefault="009446F5" w:rsidP="009446F5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446EA">
        <w:rPr>
          <w:rFonts w:ascii="仿宋_GB2312" w:eastAsia="仿宋_GB2312" w:hAnsi="仿宋_GB2312" w:cs="仿宋_GB2312" w:hint="eastAsia"/>
          <w:sz w:val="32"/>
          <w:szCs w:val="32"/>
        </w:rPr>
        <w:t>2018年下半年，宝山教育将继续贯彻落实党的十九大精神，以习近平新时代中国特色社会主义思想为指导，围绕宝山“两区一体化”升级版建设，加快完成各项年度工作目标，全面落实新的改革任务要求，不断推进各级各类教育质量提升、内涵发展，加快推进“陶行知教育创新发展区”建设，努力办好人民满意的教育。</w:t>
      </w:r>
    </w:p>
    <w:p w:rsidR="009446F5" w:rsidRDefault="009446F5" w:rsidP="009446F5">
      <w:p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一、聚焦改革攻坚，整体推进好重大工作任务</w:t>
      </w:r>
    </w:p>
    <w:p w:rsidR="009446F5" w:rsidRPr="007446EA" w:rsidRDefault="009446F5" w:rsidP="009446F5">
      <w:pPr>
        <w:spacing w:line="58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7446EA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1.落实教育综合改革任务。</w:t>
      </w:r>
      <w:r w:rsidRPr="007446EA">
        <w:rPr>
          <w:rFonts w:ascii="仿宋_GB2312" w:eastAsia="仿宋_GB2312" w:hAnsi="仿宋_GB2312" w:cs="仿宋_GB2312" w:hint="eastAsia"/>
          <w:sz w:val="32"/>
          <w:szCs w:val="32"/>
        </w:rPr>
        <w:t>推动城乡教育一体化发展，稳步实施教育资源统筹改革工作，扎实开展教育“十三五”规划中期评估，确保各项改革任务按节点有力推进。构建教育综合改革成果推广机制，重点凝练和推广一批改革经验成果，增强改革的“溢出效应”。</w:t>
      </w:r>
    </w:p>
    <w:p w:rsidR="009446F5" w:rsidRPr="007446EA" w:rsidRDefault="009446F5" w:rsidP="009446F5">
      <w:pPr>
        <w:spacing w:line="58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7446EA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2.深化考试招生综合改革。</w:t>
      </w:r>
      <w:r w:rsidRPr="007446EA">
        <w:rPr>
          <w:rFonts w:ascii="仿宋_GB2312" w:eastAsia="仿宋_GB2312" w:hAnsi="仿宋_GB2312" w:cs="仿宋_GB2312" w:hint="eastAsia"/>
          <w:sz w:val="32"/>
          <w:szCs w:val="32"/>
        </w:rPr>
        <w:t>深化高考改革工作，及时调整充实、总结完善改革经验。落实市中考改革工作任务，强化政策研究，进一步优化中学课程改革，优化初中学生综合素质评价办法，逐步提升实验教学、英语听说等办学环境，激发学生自主学习能力，更好实现中高考贯通衔接。有效实施小学基于课程标准的教学与评价改革，试点推进幼小衔接课程建设。稳妥做好2020年前随迁子女教育工作计划，切实保障随迁子女接受义务教育合法权益。</w:t>
      </w:r>
    </w:p>
    <w:p w:rsidR="009446F5" w:rsidRPr="007446EA" w:rsidRDefault="009446F5" w:rsidP="009446F5">
      <w:pPr>
        <w:spacing w:line="58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7446EA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3.推动特色教育品牌建设。</w:t>
      </w:r>
      <w:r w:rsidRPr="007446EA">
        <w:rPr>
          <w:rFonts w:ascii="仿宋_GB2312" w:eastAsia="仿宋_GB2312" w:hAnsi="仿宋_GB2312" w:cs="仿宋_GB2312" w:hint="eastAsia"/>
          <w:sz w:val="32"/>
          <w:szCs w:val="32"/>
        </w:rPr>
        <w:t>传承开拓陶行知、陈伯吹等</w:t>
      </w:r>
      <w:r w:rsidRPr="007446E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宝山特色教育文化底蕴，打响宝山教育名片。综合推进</w:t>
      </w:r>
      <w:proofErr w:type="gramStart"/>
      <w:r w:rsidRPr="007446EA">
        <w:rPr>
          <w:rFonts w:ascii="仿宋_GB2312" w:eastAsia="仿宋_GB2312" w:hAnsi="仿宋_GB2312" w:cs="仿宋_GB2312" w:hint="eastAsia"/>
          <w:sz w:val="32"/>
          <w:szCs w:val="32"/>
        </w:rPr>
        <w:t>研陶学</w:t>
      </w:r>
      <w:proofErr w:type="gramEnd"/>
      <w:r w:rsidRPr="007446EA">
        <w:rPr>
          <w:rFonts w:ascii="仿宋_GB2312" w:eastAsia="仿宋_GB2312" w:hAnsi="仿宋_GB2312" w:cs="仿宋_GB2312" w:hint="eastAsia"/>
          <w:sz w:val="32"/>
          <w:szCs w:val="32"/>
        </w:rPr>
        <w:t>陶师</w:t>
      </w:r>
      <w:proofErr w:type="gramStart"/>
      <w:r w:rsidRPr="007446EA">
        <w:rPr>
          <w:rFonts w:ascii="仿宋_GB2312" w:eastAsia="仿宋_GB2312" w:hAnsi="仿宋_GB2312" w:cs="仿宋_GB2312" w:hint="eastAsia"/>
          <w:sz w:val="32"/>
          <w:szCs w:val="32"/>
        </w:rPr>
        <w:t>陶各项</w:t>
      </w:r>
      <w:proofErr w:type="gramEnd"/>
      <w:r w:rsidRPr="007446EA">
        <w:rPr>
          <w:rFonts w:ascii="仿宋_GB2312" w:eastAsia="仿宋_GB2312" w:hAnsi="仿宋_GB2312" w:cs="仿宋_GB2312" w:hint="eastAsia"/>
          <w:sz w:val="32"/>
          <w:szCs w:val="32"/>
        </w:rPr>
        <w:t>工作，开展“重走行知路”系列活动，提升行知教育集团内涵建设和影响力，更好将行知精神融入宝山教育。扩大陈伯</w:t>
      </w:r>
      <w:proofErr w:type="gramStart"/>
      <w:r w:rsidRPr="007446EA">
        <w:rPr>
          <w:rFonts w:ascii="仿宋_GB2312" w:eastAsia="仿宋_GB2312" w:hAnsi="仿宋_GB2312" w:cs="仿宋_GB2312" w:hint="eastAsia"/>
          <w:sz w:val="32"/>
          <w:szCs w:val="32"/>
        </w:rPr>
        <w:t>吹教育</w:t>
      </w:r>
      <w:proofErr w:type="gramEnd"/>
      <w:r w:rsidRPr="007446EA">
        <w:rPr>
          <w:rFonts w:ascii="仿宋_GB2312" w:eastAsia="仿宋_GB2312" w:hAnsi="仿宋_GB2312" w:cs="仿宋_GB2312" w:hint="eastAsia"/>
          <w:sz w:val="32"/>
          <w:szCs w:val="32"/>
        </w:rPr>
        <w:t>品牌影响，在现有罗</w:t>
      </w:r>
      <w:proofErr w:type="gramStart"/>
      <w:r w:rsidRPr="007446EA">
        <w:rPr>
          <w:rFonts w:ascii="仿宋_GB2312" w:eastAsia="仿宋_GB2312" w:hAnsi="仿宋_GB2312" w:cs="仿宋_GB2312" w:hint="eastAsia"/>
          <w:sz w:val="32"/>
          <w:szCs w:val="32"/>
        </w:rPr>
        <w:t>店教育</w:t>
      </w:r>
      <w:proofErr w:type="gramEnd"/>
      <w:r w:rsidRPr="007446EA">
        <w:rPr>
          <w:rFonts w:ascii="仿宋_GB2312" w:eastAsia="仿宋_GB2312" w:hAnsi="仿宋_GB2312" w:cs="仿宋_GB2312" w:hint="eastAsia"/>
          <w:sz w:val="32"/>
          <w:szCs w:val="32"/>
        </w:rPr>
        <w:t>集团基础上打造陈伯</w:t>
      </w:r>
      <w:proofErr w:type="gramStart"/>
      <w:r w:rsidRPr="007446EA">
        <w:rPr>
          <w:rFonts w:ascii="仿宋_GB2312" w:eastAsia="仿宋_GB2312" w:hAnsi="仿宋_GB2312" w:cs="仿宋_GB2312" w:hint="eastAsia"/>
          <w:sz w:val="32"/>
          <w:szCs w:val="32"/>
        </w:rPr>
        <w:t>吹教育</w:t>
      </w:r>
      <w:proofErr w:type="gramEnd"/>
      <w:r w:rsidRPr="007446EA">
        <w:rPr>
          <w:rFonts w:ascii="仿宋_GB2312" w:eastAsia="仿宋_GB2312" w:hAnsi="仿宋_GB2312" w:cs="仿宋_GB2312" w:hint="eastAsia"/>
          <w:sz w:val="32"/>
          <w:szCs w:val="32"/>
        </w:rPr>
        <w:t>集团，更好开展“陈伯吹儿童文学创作大赛”“中外名作家进校园”等系列活动。</w:t>
      </w:r>
    </w:p>
    <w:p w:rsidR="009446F5" w:rsidRDefault="009446F5" w:rsidP="009446F5">
      <w:p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二、聚焦内涵建设，加快建设好一批优质园校</w:t>
      </w:r>
    </w:p>
    <w:p w:rsidR="009446F5" w:rsidRPr="007446EA" w:rsidRDefault="009446F5" w:rsidP="009446F5">
      <w:pPr>
        <w:spacing w:line="580" w:lineRule="exact"/>
        <w:ind w:firstLineChars="200" w:firstLine="643"/>
        <w:rPr>
          <w:rFonts w:ascii="仿宋_GB2312" w:eastAsia="仿宋_GB2312" w:hAnsi="宋体" w:cs="仿宋_GB2312" w:hint="eastAsia"/>
          <w:sz w:val="32"/>
          <w:szCs w:val="32"/>
        </w:rPr>
      </w:pPr>
      <w:r w:rsidRPr="007446EA">
        <w:rPr>
          <w:rFonts w:ascii="仿宋_GB2312" w:eastAsia="仿宋_GB2312" w:hAnsi="宋体" w:cs="楷体_GB2312" w:hint="eastAsia"/>
          <w:b/>
          <w:bCs/>
          <w:sz w:val="32"/>
          <w:szCs w:val="32"/>
        </w:rPr>
        <w:t>4.推动学前教育科学健康发展</w:t>
      </w:r>
      <w:r w:rsidRPr="007446EA">
        <w:rPr>
          <w:rFonts w:ascii="仿宋_GB2312" w:eastAsia="仿宋_GB2312" w:hAnsi="宋体" w:cs="仿宋_GB2312" w:hint="eastAsia"/>
          <w:sz w:val="32"/>
          <w:szCs w:val="32"/>
        </w:rPr>
        <w:t>。成立</w:t>
      </w:r>
      <w:proofErr w:type="gramStart"/>
      <w:r w:rsidRPr="007446EA">
        <w:rPr>
          <w:rFonts w:ascii="仿宋_GB2312" w:eastAsia="仿宋_GB2312" w:hAnsi="宋体" w:cs="仿宋_GB2312" w:hint="eastAsia"/>
          <w:sz w:val="32"/>
          <w:szCs w:val="32"/>
        </w:rPr>
        <w:t>区托育服务</w:t>
      </w:r>
      <w:proofErr w:type="gramEnd"/>
      <w:r w:rsidRPr="007446EA">
        <w:rPr>
          <w:rFonts w:ascii="仿宋_GB2312" w:eastAsia="仿宋_GB2312" w:hAnsi="宋体" w:cs="仿宋_GB2312" w:hint="eastAsia"/>
          <w:sz w:val="32"/>
          <w:szCs w:val="32"/>
        </w:rPr>
        <w:t>指导中心，落实托</w:t>
      </w:r>
      <w:proofErr w:type="gramStart"/>
      <w:r w:rsidRPr="007446EA">
        <w:rPr>
          <w:rFonts w:ascii="仿宋_GB2312" w:eastAsia="仿宋_GB2312" w:hAnsi="宋体" w:cs="仿宋_GB2312" w:hint="eastAsia"/>
          <w:sz w:val="32"/>
          <w:szCs w:val="32"/>
        </w:rPr>
        <w:t>育机构</w:t>
      </w:r>
      <w:proofErr w:type="gramEnd"/>
      <w:r w:rsidRPr="007446EA">
        <w:rPr>
          <w:rFonts w:ascii="仿宋_GB2312" w:eastAsia="仿宋_GB2312" w:hAnsi="宋体" w:cs="仿宋_GB2312" w:hint="eastAsia"/>
          <w:sz w:val="32"/>
          <w:szCs w:val="32"/>
        </w:rPr>
        <w:t>设置标准和管理办法，</w:t>
      </w:r>
      <w:proofErr w:type="gramStart"/>
      <w:r w:rsidRPr="007446EA">
        <w:rPr>
          <w:rFonts w:ascii="仿宋_GB2312" w:eastAsia="仿宋_GB2312" w:hAnsi="宋体" w:cs="仿宋_GB2312" w:hint="eastAsia"/>
          <w:sz w:val="32"/>
          <w:szCs w:val="32"/>
        </w:rPr>
        <w:t>完善托育机构</w:t>
      </w:r>
      <w:proofErr w:type="gramEnd"/>
      <w:r w:rsidRPr="007446EA">
        <w:rPr>
          <w:rFonts w:ascii="仿宋_GB2312" w:eastAsia="仿宋_GB2312" w:hAnsi="宋体" w:cs="仿宋_GB2312" w:hint="eastAsia"/>
          <w:sz w:val="32"/>
          <w:szCs w:val="32"/>
        </w:rPr>
        <w:t>审批流程，加强对市场早</w:t>
      </w:r>
      <w:proofErr w:type="gramStart"/>
      <w:r w:rsidRPr="007446EA">
        <w:rPr>
          <w:rFonts w:ascii="仿宋_GB2312" w:eastAsia="仿宋_GB2312" w:hAnsi="宋体" w:cs="仿宋_GB2312" w:hint="eastAsia"/>
          <w:sz w:val="32"/>
          <w:szCs w:val="32"/>
        </w:rPr>
        <w:t>教机构</w:t>
      </w:r>
      <w:proofErr w:type="gramEnd"/>
      <w:r w:rsidRPr="007446EA">
        <w:rPr>
          <w:rFonts w:ascii="仿宋_GB2312" w:eastAsia="仿宋_GB2312" w:hAnsi="宋体" w:cs="仿宋_GB2312" w:hint="eastAsia"/>
          <w:sz w:val="32"/>
          <w:szCs w:val="32"/>
        </w:rPr>
        <w:t>的引导、管理和服务，稳步扩大学前教育资源供给。制定学前教育三年行动计划（2019-2021年），开发幼儿园招生软件系统，继续推进学前教育新课程背景下的</w:t>
      </w:r>
      <w:proofErr w:type="gramStart"/>
      <w:r w:rsidRPr="007446EA">
        <w:rPr>
          <w:rFonts w:ascii="仿宋_GB2312" w:eastAsia="仿宋_GB2312" w:hAnsi="宋体" w:cs="仿宋_GB2312" w:hint="eastAsia"/>
          <w:sz w:val="32"/>
          <w:szCs w:val="32"/>
        </w:rPr>
        <w:t>园本实践</w:t>
      </w:r>
      <w:proofErr w:type="gramEnd"/>
      <w:r w:rsidRPr="007446EA">
        <w:rPr>
          <w:rFonts w:ascii="仿宋_GB2312" w:eastAsia="仿宋_GB2312" w:hAnsi="宋体" w:cs="仿宋_GB2312" w:hint="eastAsia"/>
          <w:sz w:val="32"/>
          <w:szCs w:val="32"/>
        </w:rPr>
        <w:t>，完善幼儿园质量评价与检测体系，办好家门口有品质的幼儿园。推动罗</w:t>
      </w:r>
      <w:proofErr w:type="gramStart"/>
      <w:r w:rsidRPr="007446EA">
        <w:rPr>
          <w:rFonts w:ascii="仿宋_GB2312" w:eastAsia="仿宋_GB2312" w:hAnsi="宋体" w:cs="仿宋_GB2312" w:hint="eastAsia"/>
          <w:sz w:val="32"/>
          <w:szCs w:val="32"/>
        </w:rPr>
        <w:t>泾</w:t>
      </w:r>
      <w:proofErr w:type="gramEnd"/>
      <w:r w:rsidRPr="007446EA">
        <w:rPr>
          <w:rFonts w:ascii="仿宋_GB2312" w:eastAsia="仿宋_GB2312" w:hAnsi="宋体" w:cs="仿宋_GB2312" w:hint="eastAsia"/>
          <w:sz w:val="32"/>
          <w:szCs w:val="32"/>
        </w:rPr>
        <w:t>第二幼儿园、</w:t>
      </w:r>
      <w:proofErr w:type="gramStart"/>
      <w:r w:rsidRPr="007446EA">
        <w:rPr>
          <w:rFonts w:ascii="仿宋_GB2312" w:eastAsia="仿宋_GB2312" w:hAnsi="宋体" w:cs="仿宋_GB2312" w:hint="eastAsia"/>
          <w:sz w:val="32"/>
          <w:szCs w:val="32"/>
        </w:rPr>
        <w:t>高境第七</w:t>
      </w:r>
      <w:proofErr w:type="gramEnd"/>
      <w:r w:rsidRPr="007446EA">
        <w:rPr>
          <w:rFonts w:ascii="仿宋_GB2312" w:eastAsia="仿宋_GB2312" w:hAnsi="宋体" w:cs="仿宋_GB2312" w:hint="eastAsia"/>
          <w:sz w:val="32"/>
          <w:szCs w:val="32"/>
        </w:rPr>
        <w:t>幼儿园等幼儿园</w:t>
      </w:r>
      <w:proofErr w:type="gramStart"/>
      <w:r w:rsidRPr="007446EA">
        <w:rPr>
          <w:rFonts w:ascii="仿宋_GB2312" w:eastAsia="仿宋_GB2312" w:hAnsi="宋体" w:cs="仿宋_GB2312" w:hint="eastAsia"/>
          <w:sz w:val="32"/>
          <w:szCs w:val="32"/>
        </w:rPr>
        <w:t>争创市</w:t>
      </w:r>
      <w:proofErr w:type="gramEnd"/>
      <w:r w:rsidRPr="007446EA">
        <w:rPr>
          <w:rFonts w:ascii="仿宋_GB2312" w:eastAsia="仿宋_GB2312" w:hAnsi="宋体" w:cs="仿宋_GB2312" w:hint="eastAsia"/>
          <w:sz w:val="32"/>
          <w:szCs w:val="32"/>
        </w:rPr>
        <w:t>一级园。</w:t>
      </w:r>
    </w:p>
    <w:p w:rsidR="009446F5" w:rsidRPr="007446EA" w:rsidRDefault="009446F5" w:rsidP="009446F5">
      <w:pPr>
        <w:spacing w:line="580" w:lineRule="exact"/>
        <w:ind w:firstLineChars="200" w:firstLine="643"/>
        <w:rPr>
          <w:rFonts w:ascii="仿宋_GB2312" w:eastAsia="仿宋_GB2312" w:hAnsi="宋体" w:cs="仿宋_GB2312" w:hint="eastAsia"/>
          <w:sz w:val="32"/>
          <w:szCs w:val="32"/>
        </w:rPr>
      </w:pPr>
      <w:r w:rsidRPr="007446EA">
        <w:rPr>
          <w:rFonts w:ascii="仿宋_GB2312" w:eastAsia="仿宋_GB2312" w:hAnsi="宋体" w:cs="楷体_GB2312" w:hint="eastAsia"/>
          <w:b/>
          <w:bCs/>
          <w:sz w:val="32"/>
          <w:szCs w:val="32"/>
        </w:rPr>
        <w:t>5.促进基础教育优质集群发展</w:t>
      </w:r>
      <w:r w:rsidRPr="007446EA">
        <w:rPr>
          <w:rFonts w:ascii="仿宋_GB2312" w:eastAsia="仿宋_GB2312" w:hAnsi="宋体" w:cs="仿宋_GB2312" w:hint="eastAsia"/>
          <w:sz w:val="32"/>
          <w:szCs w:val="32"/>
        </w:rPr>
        <w:t>。开展紧密型</w:t>
      </w:r>
      <w:proofErr w:type="gramStart"/>
      <w:r w:rsidRPr="007446EA">
        <w:rPr>
          <w:rFonts w:ascii="仿宋_GB2312" w:eastAsia="仿宋_GB2312" w:hAnsi="宋体" w:cs="仿宋_GB2312" w:hint="eastAsia"/>
          <w:sz w:val="32"/>
          <w:szCs w:val="32"/>
        </w:rPr>
        <w:t>学区化</w:t>
      </w:r>
      <w:proofErr w:type="gramEnd"/>
      <w:r w:rsidRPr="007446EA">
        <w:rPr>
          <w:rFonts w:ascii="仿宋_GB2312" w:eastAsia="仿宋_GB2312" w:hAnsi="宋体" w:cs="仿宋_GB2312" w:hint="eastAsia"/>
          <w:sz w:val="32"/>
          <w:szCs w:val="32"/>
        </w:rPr>
        <w:t>集团化办学试点及新一轮新</w:t>
      </w:r>
      <w:proofErr w:type="gramStart"/>
      <w:r w:rsidRPr="007446EA">
        <w:rPr>
          <w:rFonts w:ascii="仿宋_GB2312" w:eastAsia="仿宋_GB2312" w:hAnsi="宋体" w:cs="仿宋_GB2312" w:hint="eastAsia"/>
          <w:sz w:val="32"/>
          <w:szCs w:val="32"/>
        </w:rPr>
        <w:t>优质学校</w:t>
      </w:r>
      <w:proofErr w:type="gramEnd"/>
      <w:r w:rsidRPr="007446EA">
        <w:rPr>
          <w:rFonts w:ascii="仿宋_GB2312" w:eastAsia="仿宋_GB2312" w:hAnsi="宋体" w:cs="仿宋_GB2312" w:hint="eastAsia"/>
          <w:sz w:val="32"/>
          <w:szCs w:val="32"/>
        </w:rPr>
        <w:t>建设，形成新</w:t>
      </w:r>
      <w:proofErr w:type="gramStart"/>
      <w:r w:rsidRPr="007446EA">
        <w:rPr>
          <w:rFonts w:ascii="仿宋_GB2312" w:eastAsia="仿宋_GB2312" w:hAnsi="宋体" w:cs="仿宋_GB2312" w:hint="eastAsia"/>
          <w:sz w:val="32"/>
          <w:szCs w:val="32"/>
        </w:rPr>
        <w:t>优质学校</w:t>
      </w:r>
      <w:proofErr w:type="gramEnd"/>
      <w:r w:rsidRPr="007446EA">
        <w:rPr>
          <w:rFonts w:ascii="仿宋_GB2312" w:eastAsia="仿宋_GB2312" w:hAnsi="宋体" w:cs="仿宋_GB2312" w:hint="eastAsia"/>
          <w:sz w:val="32"/>
          <w:szCs w:val="32"/>
        </w:rPr>
        <w:t>集群发展阶段性成果。制定并实施区公办初中强校工程方案，加强名校长和名师（含培养对象）在“实验校”的配备，提高学区集团内优秀干部、骨干教师流动到“实验校”的比例，保证“强校工程”各项经费保障投入，进一步激发自主办学活力，凝练办学特色品牌。落实乡村振兴战略任务，提升农村学校综合发展水平。</w:t>
      </w:r>
    </w:p>
    <w:p w:rsidR="009446F5" w:rsidRPr="007446EA" w:rsidRDefault="009446F5" w:rsidP="009446F5">
      <w:pPr>
        <w:spacing w:line="580" w:lineRule="exact"/>
        <w:ind w:firstLineChars="200" w:firstLine="643"/>
        <w:rPr>
          <w:rFonts w:ascii="仿宋_GB2312" w:eastAsia="仿宋_GB2312" w:hAnsi="宋体" w:cs="仿宋_GB2312" w:hint="eastAsia"/>
          <w:sz w:val="32"/>
          <w:szCs w:val="32"/>
        </w:rPr>
      </w:pPr>
      <w:r w:rsidRPr="007446EA">
        <w:rPr>
          <w:rFonts w:ascii="仿宋_GB2312" w:eastAsia="仿宋_GB2312" w:hAnsi="宋体" w:cs="楷体_GB2312" w:hint="eastAsia"/>
          <w:b/>
          <w:bCs/>
          <w:sz w:val="32"/>
          <w:szCs w:val="32"/>
        </w:rPr>
        <w:t>6.加快职业和终身教育整体质量提升</w:t>
      </w:r>
      <w:r w:rsidRPr="007446EA">
        <w:rPr>
          <w:rFonts w:ascii="仿宋_GB2312" w:eastAsia="仿宋_GB2312" w:hAnsi="宋体" w:cs="仿宋_GB2312" w:hint="eastAsia"/>
          <w:sz w:val="32"/>
          <w:szCs w:val="32"/>
        </w:rPr>
        <w:t>。对接经济社会发</w:t>
      </w:r>
      <w:r w:rsidRPr="007446EA">
        <w:rPr>
          <w:rFonts w:ascii="仿宋_GB2312" w:eastAsia="仿宋_GB2312" w:hAnsi="宋体" w:cs="仿宋_GB2312" w:hint="eastAsia"/>
          <w:sz w:val="32"/>
          <w:szCs w:val="32"/>
        </w:rPr>
        <w:lastRenderedPageBreak/>
        <w:t>展趋势与产业行业需要，改进和完善职业教育管理育人机制。推进宝山职校物流专业中高职贯通申报工作，推动宝山职业教育集团与</w:t>
      </w:r>
      <w:proofErr w:type="gramStart"/>
      <w:r w:rsidRPr="007446EA">
        <w:rPr>
          <w:rFonts w:ascii="仿宋_GB2312" w:eastAsia="仿宋_GB2312" w:hAnsi="宋体" w:cs="仿宋_GB2312" w:hint="eastAsia"/>
          <w:sz w:val="32"/>
          <w:szCs w:val="32"/>
        </w:rPr>
        <w:t>邦</w:t>
      </w:r>
      <w:proofErr w:type="gramEnd"/>
      <w:r w:rsidRPr="007446EA">
        <w:rPr>
          <w:rFonts w:ascii="仿宋_GB2312" w:eastAsia="仿宋_GB2312" w:hAnsi="宋体" w:cs="仿宋_GB2312" w:hint="eastAsia"/>
          <w:sz w:val="32"/>
          <w:szCs w:val="32"/>
        </w:rPr>
        <w:t>德学院共同办好跨境电商论坛活动。加快学习型社会建设，实施好“上海百万在岗工人学力提升”工程，继续做好成人学校“1+N”师资配送计划，积极推进全区社区教育、老年教育三类学习点建设。编辑出版《上海老年金融知识读本》，探索老年教育教研新模式。组织开展第十四届全民终身学习</w:t>
      </w:r>
      <w:proofErr w:type="gramStart"/>
      <w:r w:rsidRPr="007446EA">
        <w:rPr>
          <w:rFonts w:ascii="仿宋_GB2312" w:eastAsia="仿宋_GB2312" w:hAnsi="宋体" w:cs="仿宋_GB2312" w:hint="eastAsia"/>
          <w:sz w:val="32"/>
          <w:szCs w:val="32"/>
        </w:rPr>
        <w:t>周各项</w:t>
      </w:r>
      <w:proofErr w:type="gramEnd"/>
      <w:r w:rsidRPr="007446EA">
        <w:rPr>
          <w:rFonts w:ascii="仿宋_GB2312" w:eastAsia="仿宋_GB2312" w:hAnsi="宋体" w:cs="仿宋_GB2312" w:hint="eastAsia"/>
          <w:sz w:val="32"/>
          <w:szCs w:val="32"/>
        </w:rPr>
        <w:t>活动，探索社会学习建设新模式。</w:t>
      </w:r>
    </w:p>
    <w:p w:rsidR="009446F5" w:rsidRPr="007446EA" w:rsidRDefault="009446F5" w:rsidP="009446F5">
      <w:pPr>
        <w:spacing w:line="580" w:lineRule="exact"/>
        <w:ind w:firstLineChars="200" w:firstLine="643"/>
        <w:rPr>
          <w:rFonts w:ascii="仿宋_GB2312" w:eastAsia="仿宋_GB2312" w:hAnsi="宋体" w:cs="仿宋_GB2312" w:hint="eastAsia"/>
          <w:sz w:val="32"/>
          <w:szCs w:val="32"/>
        </w:rPr>
      </w:pPr>
      <w:r w:rsidRPr="007446EA">
        <w:rPr>
          <w:rFonts w:ascii="仿宋_GB2312" w:eastAsia="仿宋_GB2312" w:hAnsi="宋体" w:cs="楷体_GB2312" w:hint="eastAsia"/>
          <w:b/>
          <w:bCs/>
          <w:sz w:val="32"/>
          <w:szCs w:val="32"/>
        </w:rPr>
        <w:t>7.扎实推进特殊教育内涵建设。</w:t>
      </w:r>
      <w:r w:rsidRPr="007446EA">
        <w:rPr>
          <w:rFonts w:ascii="仿宋_GB2312" w:eastAsia="仿宋_GB2312" w:hAnsi="宋体" w:cs="仿宋_GB2312" w:hint="eastAsia"/>
          <w:sz w:val="32"/>
          <w:szCs w:val="32"/>
        </w:rPr>
        <w:t>落实《宝山区特殊教育三年行动计划（2017-2020）》实施方案，完善特殊教育体系，做好学前、义务教育、职业教育阶段的特殊教育设点布局及课程体系建设。深化</w:t>
      </w:r>
      <w:proofErr w:type="gramStart"/>
      <w:r w:rsidRPr="007446EA">
        <w:rPr>
          <w:rFonts w:ascii="仿宋_GB2312" w:eastAsia="仿宋_GB2312" w:hAnsi="宋体" w:cs="仿宋_GB2312" w:hint="eastAsia"/>
          <w:sz w:val="32"/>
          <w:szCs w:val="32"/>
        </w:rPr>
        <w:t>医</w:t>
      </w:r>
      <w:proofErr w:type="gramEnd"/>
      <w:r w:rsidRPr="007446EA">
        <w:rPr>
          <w:rFonts w:ascii="仿宋_GB2312" w:eastAsia="仿宋_GB2312" w:hAnsi="宋体" w:cs="仿宋_GB2312" w:hint="eastAsia"/>
          <w:sz w:val="32"/>
          <w:szCs w:val="32"/>
        </w:rPr>
        <w:t>教结合服务、推进融合教育，逐步为特教班培育和配备专职教师，全力提高特殊教育质量。</w:t>
      </w:r>
    </w:p>
    <w:p w:rsidR="009446F5" w:rsidRPr="007446EA" w:rsidRDefault="009446F5" w:rsidP="009446F5">
      <w:pPr>
        <w:spacing w:line="580" w:lineRule="exact"/>
        <w:ind w:firstLineChars="200" w:firstLine="643"/>
        <w:rPr>
          <w:rFonts w:ascii="仿宋_GB2312" w:eastAsia="仿宋_GB2312" w:hAnsi="宋体" w:cs="仿宋_GB2312" w:hint="eastAsia"/>
          <w:sz w:val="32"/>
          <w:szCs w:val="32"/>
        </w:rPr>
      </w:pPr>
      <w:r w:rsidRPr="007446EA">
        <w:rPr>
          <w:rFonts w:ascii="仿宋_GB2312" w:eastAsia="仿宋_GB2312" w:hAnsi="宋体" w:cs="楷体_GB2312" w:hint="eastAsia"/>
          <w:b/>
          <w:bCs/>
          <w:sz w:val="32"/>
          <w:szCs w:val="32"/>
        </w:rPr>
        <w:t>8.稳步做好对口支援与交流合作。</w:t>
      </w:r>
      <w:proofErr w:type="gramStart"/>
      <w:r w:rsidRPr="007446EA">
        <w:rPr>
          <w:rFonts w:ascii="仿宋_GB2312" w:eastAsia="仿宋_GB2312" w:hAnsi="宋体" w:cs="仿宋_GB2312" w:hint="eastAsia"/>
          <w:sz w:val="32"/>
          <w:szCs w:val="32"/>
        </w:rPr>
        <w:t>落实长</w:t>
      </w:r>
      <w:proofErr w:type="gramEnd"/>
      <w:r w:rsidRPr="007446EA">
        <w:rPr>
          <w:rFonts w:ascii="仿宋_GB2312" w:eastAsia="仿宋_GB2312" w:hAnsi="宋体" w:cs="仿宋_GB2312" w:hint="eastAsia"/>
          <w:sz w:val="32"/>
          <w:szCs w:val="32"/>
        </w:rPr>
        <w:t>三角一体化工作要求，组建域外教育集团，加强与兄弟省市合作交流，助力江苏、安徽两地农场学校质量提升。稳妥有力完成援疆、</w:t>
      </w:r>
      <w:proofErr w:type="gramStart"/>
      <w:r w:rsidRPr="007446EA">
        <w:rPr>
          <w:rFonts w:ascii="仿宋_GB2312" w:eastAsia="仿宋_GB2312" w:hAnsi="宋体" w:cs="仿宋_GB2312" w:hint="eastAsia"/>
          <w:sz w:val="32"/>
          <w:szCs w:val="32"/>
        </w:rPr>
        <w:t>援滇工作</w:t>
      </w:r>
      <w:proofErr w:type="gramEnd"/>
      <w:r w:rsidRPr="007446EA">
        <w:rPr>
          <w:rFonts w:ascii="仿宋_GB2312" w:eastAsia="仿宋_GB2312" w:hAnsi="宋体" w:cs="仿宋_GB2312" w:hint="eastAsia"/>
          <w:sz w:val="32"/>
          <w:szCs w:val="32"/>
        </w:rPr>
        <w:t>任务，有效落实《“1+</w:t>
      </w:r>
      <w:smartTag w:uri="urn:schemas-microsoft-com:office:smarttags" w:element="chmetcnv">
        <w:smartTagPr>
          <w:attr w:name="UnitName" w:val="”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7446EA">
          <w:rPr>
            <w:rFonts w:ascii="仿宋_GB2312" w:eastAsia="仿宋_GB2312" w:hAnsi="宋体" w:cs="仿宋_GB2312" w:hint="eastAsia"/>
            <w:sz w:val="32"/>
            <w:szCs w:val="32"/>
          </w:rPr>
          <w:t>11”</w:t>
        </w:r>
      </w:smartTag>
      <w:r w:rsidRPr="007446EA">
        <w:rPr>
          <w:rFonts w:ascii="仿宋_GB2312" w:eastAsia="仿宋_GB2312" w:hAnsi="宋体" w:cs="仿宋_GB2312" w:hint="eastAsia"/>
          <w:sz w:val="32"/>
          <w:szCs w:val="32"/>
        </w:rPr>
        <w:t>基础教育互助成长行动计划》，在教育对口支援地区开展改革经验交流辐射。</w:t>
      </w:r>
    </w:p>
    <w:p w:rsidR="009446F5" w:rsidRDefault="009446F5" w:rsidP="009446F5">
      <w:p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三、聚焦特色发展，积极开展好学生创新培育</w:t>
      </w:r>
    </w:p>
    <w:p w:rsidR="009446F5" w:rsidRPr="007446EA" w:rsidRDefault="009446F5" w:rsidP="009446F5">
      <w:pPr>
        <w:spacing w:line="58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7446EA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9.积极引进优质教育品牌资源</w:t>
      </w:r>
      <w:r w:rsidRPr="007446EA">
        <w:rPr>
          <w:rFonts w:ascii="仿宋_GB2312" w:eastAsia="仿宋_GB2312" w:hAnsi="仿宋_GB2312" w:cs="仿宋_GB2312" w:hint="eastAsia"/>
          <w:sz w:val="32"/>
          <w:szCs w:val="32"/>
        </w:rPr>
        <w:t>。助力宝山城市整体转型需要，重点布局和引进一批优质、高端、国际化教育品牌，深化与华师大、世外教育集团的战略合作，积极推动复旦等优质资源落地宝山，更好服务区域百姓不断增长的多样化教育需求。</w:t>
      </w:r>
    </w:p>
    <w:p w:rsidR="009446F5" w:rsidRPr="007446EA" w:rsidRDefault="009446F5" w:rsidP="009446F5">
      <w:pPr>
        <w:spacing w:line="58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7446EA">
        <w:rPr>
          <w:rFonts w:ascii="仿宋_GB2312" w:eastAsia="仿宋_GB2312" w:hAnsi="楷体_GB2312" w:cs="楷体_GB2312" w:hint="eastAsia"/>
          <w:b/>
          <w:bCs/>
          <w:sz w:val="32"/>
          <w:szCs w:val="32"/>
        </w:rPr>
        <w:lastRenderedPageBreak/>
        <w:t>10.落实立德树人根本任务。</w:t>
      </w:r>
      <w:proofErr w:type="gramStart"/>
      <w:r w:rsidRPr="007446EA">
        <w:rPr>
          <w:rFonts w:ascii="仿宋_GB2312" w:eastAsia="仿宋_GB2312" w:hAnsi="仿宋_GB2312" w:cs="仿宋_GB2312" w:hint="eastAsia"/>
          <w:sz w:val="32"/>
          <w:szCs w:val="32"/>
        </w:rPr>
        <w:t>贯彻区</w:t>
      </w:r>
      <w:proofErr w:type="gramEnd"/>
      <w:r w:rsidRPr="007446EA">
        <w:rPr>
          <w:rFonts w:ascii="仿宋_GB2312" w:eastAsia="仿宋_GB2312" w:hAnsi="仿宋_GB2312" w:cs="仿宋_GB2312" w:hint="eastAsia"/>
          <w:sz w:val="32"/>
          <w:szCs w:val="32"/>
        </w:rPr>
        <w:t>创建全国文明城区（提名区）有关工作要求，不断加强未成年人思想道德建设，深入开展社会主义核心价值观主题教育，有序实施好“生活德育品牌培育”和“中华优秀传统文化传承行动”两个专项行动，确保创全工作德育指标落实工作全覆盖。激发干部队伍争先创优热情，开展好区中小学行规示范</w:t>
      </w:r>
      <w:proofErr w:type="gramStart"/>
      <w:r w:rsidRPr="007446EA">
        <w:rPr>
          <w:rFonts w:ascii="仿宋_GB2312" w:eastAsia="仿宋_GB2312" w:hAnsi="仿宋_GB2312" w:cs="仿宋_GB2312" w:hint="eastAsia"/>
          <w:sz w:val="32"/>
          <w:szCs w:val="32"/>
        </w:rPr>
        <w:t>校创建</w:t>
      </w:r>
      <w:proofErr w:type="gramEnd"/>
      <w:r w:rsidRPr="007446EA">
        <w:rPr>
          <w:rFonts w:ascii="仿宋_GB2312" w:eastAsia="仿宋_GB2312" w:hAnsi="仿宋_GB2312" w:cs="仿宋_GB2312" w:hint="eastAsia"/>
          <w:sz w:val="32"/>
          <w:szCs w:val="32"/>
        </w:rPr>
        <w:t>工作等级认定，“区中小学班主任教育故事演讲比赛”等评比活动。</w:t>
      </w:r>
    </w:p>
    <w:p w:rsidR="009446F5" w:rsidRPr="007446EA" w:rsidRDefault="009446F5" w:rsidP="009446F5">
      <w:pPr>
        <w:spacing w:line="58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7446EA"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11.促进学生素养全面提升。</w:t>
      </w:r>
      <w:r w:rsidRPr="007446EA">
        <w:rPr>
          <w:rFonts w:ascii="仿宋_GB2312" w:eastAsia="仿宋_GB2312" w:hAnsi="仿宋_GB2312" w:cs="仿宋_GB2312" w:hint="eastAsia"/>
          <w:sz w:val="32"/>
          <w:szCs w:val="32"/>
        </w:rPr>
        <w:t>加快创新培育，启用区青少年创新教育实践中心（暂名），开展好全国科普日、中小学校园科技节系列活动。深化体育课程改革，做好体质监测，开展阳光大联赛、</w:t>
      </w:r>
      <w:proofErr w:type="gramStart"/>
      <w:r w:rsidRPr="007446EA">
        <w:rPr>
          <w:rFonts w:ascii="仿宋_GB2312" w:eastAsia="仿宋_GB2312" w:hAnsi="仿宋_GB2312" w:cs="仿宋_GB2312" w:hint="eastAsia"/>
          <w:sz w:val="32"/>
          <w:szCs w:val="32"/>
        </w:rPr>
        <w:t>跳踢比赛</w:t>
      </w:r>
      <w:proofErr w:type="gramEnd"/>
      <w:r w:rsidRPr="007446EA">
        <w:rPr>
          <w:rFonts w:ascii="仿宋_GB2312" w:eastAsia="仿宋_GB2312" w:hAnsi="仿宋_GB2312" w:cs="仿宋_GB2312" w:hint="eastAsia"/>
          <w:sz w:val="32"/>
          <w:szCs w:val="32"/>
        </w:rPr>
        <w:t>等体育竞赛，促进学生健康成长。传承中华优秀文化，继续开展好第十届上海宝山国际民间艺术节“缤纷校园”、</w:t>
      </w:r>
      <w:proofErr w:type="gramStart"/>
      <w:r w:rsidRPr="007446EA">
        <w:rPr>
          <w:rFonts w:ascii="仿宋_GB2312" w:eastAsia="仿宋_GB2312" w:hAnsi="仿宋_GB2312" w:cs="仿宋_GB2312" w:hint="eastAsia"/>
          <w:sz w:val="32"/>
          <w:szCs w:val="32"/>
        </w:rPr>
        <w:t>非遗进校园</w:t>
      </w:r>
      <w:proofErr w:type="gramEnd"/>
      <w:r w:rsidRPr="007446EA">
        <w:rPr>
          <w:rFonts w:ascii="仿宋_GB2312" w:eastAsia="仿宋_GB2312" w:hAnsi="仿宋_GB2312" w:cs="仿宋_GB2312" w:hint="eastAsia"/>
          <w:sz w:val="32"/>
          <w:szCs w:val="32"/>
        </w:rPr>
        <w:t>、戏曲进校园等系列活动。扎实做好语言文字规范，开展“说好普通话迈向新时代”</w:t>
      </w:r>
      <w:proofErr w:type="gramStart"/>
      <w:r w:rsidRPr="007446EA">
        <w:rPr>
          <w:rFonts w:ascii="仿宋_GB2312" w:eastAsia="仿宋_GB2312" w:hAnsi="仿宋_GB2312" w:cs="仿宋_GB2312" w:hint="eastAsia"/>
          <w:sz w:val="32"/>
          <w:szCs w:val="32"/>
        </w:rPr>
        <w:t>推普周活动</w:t>
      </w:r>
      <w:proofErr w:type="gramEnd"/>
      <w:r w:rsidRPr="007446EA">
        <w:rPr>
          <w:rFonts w:ascii="仿宋_GB2312" w:eastAsia="仿宋_GB2312" w:hAnsi="仿宋_GB2312" w:cs="仿宋_GB2312" w:hint="eastAsia"/>
          <w:sz w:val="32"/>
          <w:szCs w:val="32"/>
        </w:rPr>
        <w:t>，做好学校语言文字达标建设迎检准备。</w:t>
      </w:r>
    </w:p>
    <w:p w:rsidR="009446F5" w:rsidRDefault="009446F5" w:rsidP="009446F5">
      <w:p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四、聚焦资源建设，综合保障好转型发展质量</w:t>
      </w:r>
    </w:p>
    <w:p w:rsidR="009446F5" w:rsidRPr="007446EA" w:rsidRDefault="009446F5" w:rsidP="009446F5">
      <w:pPr>
        <w:spacing w:line="58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7446EA">
        <w:rPr>
          <w:rFonts w:ascii="仿宋_GB2312" w:eastAsia="仿宋_GB2312" w:cs="仿宋" w:hint="eastAsia"/>
          <w:b/>
          <w:bCs/>
          <w:sz w:val="32"/>
          <w:szCs w:val="32"/>
        </w:rPr>
        <w:t>12.强化教育师资队伍建设。</w:t>
      </w:r>
      <w:r w:rsidRPr="007446EA">
        <w:rPr>
          <w:rFonts w:ascii="仿宋_GB2312" w:eastAsia="仿宋_GB2312" w:hAnsi="仿宋_GB2312" w:cs="仿宋_GB2312" w:hint="eastAsia"/>
          <w:sz w:val="32"/>
          <w:szCs w:val="32"/>
        </w:rPr>
        <w:t>发挥教育系统优秀人才激励政策作用，激发干部队伍干事创业热情，推动骨干力量更好服务宝山教育。实施好教师能力提升工程，加快学科基地校、见习教师</w:t>
      </w:r>
      <w:proofErr w:type="gramStart"/>
      <w:r w:rsidRPr="007446EA">
        <w:rPr>
          <w:rFonts w:ascii="仿宋_GB2312" w:eastAsia="仿宋_GB2312" w:hAnsi="仿宋_GB2312" w:cs="仿宋_GB2312" w:hint="eastAsia"/>
          <w:sz w:val="32"/>
          <w:szCs w:val="32"/>
        </w:rPr>
        <w:t>规培基地校</w:t>
      </w:r>
      <w:proofErr w:type="gramEnd"/>
      <w:r w:rsidRPr="007446EA">
        <w:rPr>
          <w:rFonts w:ascii="仿宋_GB2312" w:eastAsia="仿宋_GB2312" w:hAnsi="仿宋_GB2312" w:cs="仿宋_GB2312" w:hint="eastAsia"/>
          <w:sz w:val="32"/>
          <w:szCs w:val="32"/>
        </w:rPr>
        <w:t>建设。进一步优化人才招录机制，做好新一轮教师招聘工作。做好教师管理体制改革，科学做好单位人员编制核定。</w:t>
      </w:r>
    </w:p>
    <w:p w:rsidR="009446F5" w:rsidRPr="007446EA" w:rsidRDefault="009446F5" w:rsidP="009446F5">
      <w:pPr>
        <w:spacing w:line="58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7446EA">
        <w:rPr>
          <w:rFonts w:ascii="仿宋_GB2312" w:eastAsia="仿宋_GB2312" w:cs="仿宋" w:hint="eastAsia"/>
          <w:b/>
          <w:bCs/>
          <w:sz w:val="32"/>
          <w:szCs w:val="32"/>
        </w:rPr>
        <w:t>13.优化教育设施资源布局。</w:t>
      </w:r>
      <w:r w:rsidRPr="007446EA">
        <w:rPr>
          <w:rFonts w:ascii="仿宋_GB2312" w:eastAsia="仿宋_GB2312" w:hAnsi="仿宋_GB2312" w:cs="仿宋_GB2312" w:hint="eastAsia"/>
          <w:sz w:val="32"/>
          <w:szCs w:val="32"/>
        </w:rPr>
        <w:t>加快推进城乡义务教育一体化“五项标准”2018年建设目标，完成广</w:t>
      </w:r>
      <w:proofErr w:type="gramStart"/>
      <w:r w:rsidRPr="007446EA">
        <w:rPr>
          <w:rFonts w:ascii="仿宋_GB2312" w:eastAsia="仿宋_GB2312" w:hAnsi="仿宋_GB2312" w:cs="仿宋_GB2312" w:hint="eastAsia"/>
          <w:sz w:val="32"/>
          <w:szCs w:val="32"/>
        </w:rPr>
        <w:t>育小学</w:t>
      </w:r>
      <w:proofErr w:type="gramEnd"/>
      <w:r w:rsidRPr="007446EA">
        <w:rPr>
          <w:rFonts w:ascii="仿宋_GB2312" w:eastAsia="仿宋_GB2312" w:hAnsi="仿宋_GB2312" w:cs="仿宋_GB2312" w:hint="eastAsia"/>
          <w:sz w:val="32"/>
          <w:szCs w:val="32"/>
        </w:rPr>
        <w:t>等6个新</w:t>
      </w:r>
      <w:r w:rsidRPr="007446E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建、改扩建项目，启动教育学院实验学校、</w:t>
      </w:r>
      <w:proofErr w:type="gramStart"/>
      <w:r w:rsidRPr="007446EA">
        <w:rPr>
          <w:rFonts w:ascii="仿宋_GB2312" w:eastAsia="仿宋_GB2312" w:hAnsi="仿宋_GB2312" w:cs="仿宋_GB2312" w:hint="eastAsia"/>
          <w:sz w:val="32"/>
          <w:szCs w:val="32"/>
        </w:rPr>
        <w:t>罗店成校</w:t>
      </w:r>
      <w:proofErr w:type="gramEnd"/>
      <w:r w:rsidRPr="007446EA">
        <w:rPr>
          <w:rFonts w:ascii="仿宋_GB2312" w:eastAsia="仿宋_GB2312" w:hAnsi="仿宋_GB2312" w:cs="仿宋_GB2312" w:hint="eastAsia"/>
          <w:sz w:val="32"/>
          <w:szCs w:val="32"/>
        </w:rPr>
        <w:t>等7个改扩建项目</w:t>
      </w:r>
      <w:r w:rsidRPr="007411B3">
        <w:rPr>
          <w:rFonts w:ascii="仿宋_GB2312" w:eastAsia="仿宋_GB2312" w:hAnsi="仿宋_GB2312" w:cs="仿宋_GB2312" w:hint="eastAsia"/>
          <w:sz w:val="32"/>
          <w:szCs w:val="32"/>
        </w:rPr>
        <w:t>和8所公建配套学校开工建设</w:t>
      </w:r>
      <w:r w:rsidRPr="007446EA">
        <w:rPr>
          <w:rFonts w:ascii="仿宋_GB2312" w:eastAsia="仿宋_GB2312" w:hAnsi="仿宋_GB2312" w:cs="仿宋_GB2312" w:hint="eastAsia"/>
          <w:sz w:val="32"/>
          <w:szCs w:val="32"/>
        </w:rPr>
        <w:t>，完成14所学校大修工程，</w:t>
      </w:r>
      <w:proofErr w:type="gramStart"/>
      <w:r w:rsidRPr="007446EA">
        <w:rPr>
          <w:rFonts w:ascii="仿宋_GB2312" w:eastAsia="仿宋_GB2312" w:hAnsi="仿宋_GB2312" w:cs="仿宋_GB2312" w:hint="eastAsia"/>
          <w:sz w:val="32"/>
          <w:szCs w:val="32"/>
        </w:rPr>
        <w:t>稳妥落实</w:t>
      </w:r>
      <w:proofErr w:type="gramEnd"/>
      <w:r w:rsidRPr="007446EA">
        <w:rPr>
          <w:rFonts w:ascii="仿宋_GB2312" w:eastAsia="仿宋_GB2312" w:hAnsi="仿宋_GB2312" w:cs="仿宋_GB2312" w:hint="eastAsia"/>
          <w:sz w:val="32"/>
          <w:szCs w:val="32"/>
        </w:rPr>
        <w:t>海滨二中、宝山实验学校等6所改扩建</w:t>
      </w:r>
      <w:proofErr w:type="gramStart"/>
      <w:r w:rsidRPr="007446EA">
        <w:rPr>
          <w:rFonts w:ascii="仿宋_GB2312" w:eastAsia="仿宋_GB2312" w:hAnsi="仿宋_GB2312" w:cs="仿宋_GB2312" w:hint="eastAsia"/>
          <w:sz w:val="32"/>
          <w:szCs w:val="32"/>
        </w:rPr>
        <w:t>及校安加固</w:t>
      </w:r>
      <w:proofErr w:type="gramEnd"/>
      <w:r w:rsidRPr="007446EA">
        <w:rPr>
          <w:rFonts w:ascii="仿宋_GB2312" w:eastAsia="仿宋_GB2312" w:hAnsi="仿宋_GB2312" w:cs="仿宋_GB2312" w:hint="eastAsia"/>
          <w:sz w:val="32"/>
          <w:szCs w:val="32"/>
        </w:rPr>
        <w:t>学校的过渡工作，如期开办美兰湖中学、华二宝山实验学校等5所新校（园）。稳妥有序做好海滨小学和同泰路小学合并工作。加快就学矛盾突出区域问题梳理，通过周边资源统筹、加快新校建设等积极举措，切实保障办学需要。</w:t>
      </w:r>
    </w:p>
    <w:p w:rsidR="009446F5" w:rsidRPr="007446EA" w:rsidRDefault="009446F5" w:rsidP="009446F5">
      <w:pPr>
        <w:spacing w:line="58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7446EA">
        <w:rPr>
          <w:rFonts w:ascii="仿宋_GB2312" w:eastAsia="仿宋_GB2312" w:cs="仿宋" w:hint="eastAsia"/>
          <w:b/>
          <w:bCs/>
          <w:sz w:val="32"/>
          <w:szCs w:val="32"/>
        </w:rPr>
        <w:t>14．加强教育经费管理。</w:t>
      </w:r>
      <w:r w:rsidRPr="007446EA">
        <w:rPr>
          <w:rFonts w:ascii="仿宋_GB2312" w:eastAsia="仿宋_GB2312" w:hAnsi="仿宋_GB2312" w:cs="仿宋_GB2312" w:hint="eastAsia"/>
          <w:sz w:val="32"/>
          <w:szCs w:val="32"/>
        </w:rPr>
        <w:t>规范完善预算编制，加快支出执行进度。加强预算绩效评价，完善预算项目管理。深化政府购买服务，规范政府采购行为。加大预算公开力度，夯实资产管理基础。实施政府会计制度，加强学校财务管理。</w:t>
      </w:r>
    </w:p>
    <w:p w:rsidR="009446F5" w:rsidRPr="007446EA" w:rsidRDefault="009446F5" w:rsidP="009446F5">
      <w:pPr>
        <w:spacing w:line="58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7446EA">
        <w:rPr>
          <w:rFonts w:ascii="仿宋_GB2312" w:eastAsia="仿宋_GB2312" w:cs="仿宋" w:hint="eastAsia"/>
          <w:b/>
          <w:bCs/>
          <w:sz w:val="32"/>
          <w:szCs w:val="32"/>
        </w:rPr>
        <w:t>15.提升教育信息化水平。</w:t>
      </w:r>
      <w:r w:rsidRPr="007446EA">
        <w:rPr>
          <w:rFonts w:ascii="仿宋_GB2312" w:eastAsia="仿宋_GB2312" w:hAnsi="仿宋_GB2312" w:cs="仿宋_GB2312" w:hint="eastAsia"/>
          <w:sz w:val="32"/>
          <w:szCs w:val="32"/>
        </w:rPr>
        <w:t>落实上海市教育信息化“蓝皮书”工作要求，推动信息技术与教育教学的深度融合和常态化应用，推进教育云和网站群的建设与安全防护。加快无线网络覆盖等基础项目建设，逐步推进学校开展智慧校园整体设计和整体建设。</w:t>
      </w:r>
    </w:p>
    <w:p w:rsidR="009446F5" w:rsidRPr="007446EA" w:rsidRDefault="009446F5" w:rsidP="009446F5">
      <w:pPr>
        <w:spacing w:line="58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7446EA">
        <w:rPr>
          <w:rFonts w:ascii="仿宋_GB2312" w:eastAsia="仿宋_GB2312" w:cs="仿宋" w:hint="eastAsia"/>
          <w:b/>
          <w:bCs/>
          <w:sz w:val="32"/>
          <w:szCs w:val="32"/>
        </w:rPr>
        <w:t>16.坚决保障校园环境安全。</w:t>
      </w:r>
      <w:r w:rsidRPr="007446EA">
        <w:rPr>
          <w:rFonts w:ascii="仿宋_GB2312" w:eastAsia="仿宋_GB2312" w:hAnsi="仿宋_GB2312" w:cs="仿宋_GB2312" w:hint="eastAsia"/>
          <w:sz w:val="32"/>
          <w:szCs w:val="32"/>
        </w:rPr>
        <w:t>协调加强校园周边安全环境等综合治理，进一步提升上下学安保水平。开展</w:t>
      </w:r>
      <w:proofErr w:type="gramStart"/>
      <w:r w:rsidRPr="007446EA">
        <w:rPr>
          <w:rFonts w:ascii="仿宋_GB2312" w:eastAsia="仿宋_GB2312" w:hAnsi="仿宋_GB2312" w:cs="仿宋_GB2312" w:hint="eastAsia"/>
          <w:sz w:val="32"/>
          <w:szCs w:val="32"/>
        </w:rPr>
        <w:t>校园消防</w:t>
      </w:r>
      <w:proofErr w:type="gramEnd"/>
      <w:r w:rsidRPr="007446EA">
        <w:rPr>
          <w:rFonts w:ascii="仿宋_GB2312" w:eastAsia="仿宋_GB2312" w:hAnsi="仿宋_GB2312" w:cs="仿宋_GB2312" w:hint="eastAsia"/>
          <w:sz w:val="32"/>
          <w:szCs w:val="32"/>
        </w:rPr>
        <w:t>隐患大检查，做好</w:t>
      </w:r>
      <w:proofErr w:type="gramStart"/>
      <w:r w:rsidRPr="007446EA">
        <w:rPr>
          <w:rFonts w:ascii="仿宋_GB2312" w:eastAsia="仿宋_GB2312" w:hAnsi="仿宋_GB2312" w:cs="仿宋_GB2312" w:hint="eastAsia"/>
          <w:sz w:val="32"/>
          <w:szCs w:val="32"/>
        </w:rPr>
        <w:t>校园消防</w:t>
      </w:r>
      <w:proofErr w:type="gramEnd"/>
      <w:r w:rsidRPr="007446EA">
        <w:rPr>
          <w:rFonts w:ascii="仿宋_GB2312" w:eastAsia="仿宋_GB2312" w:hAnsi="仿宋_GB2312" w:cs="仿宋_GB2312" w:hint="eastAsia"/>
          <w:sz w:val="32"/>
          <w:szCs w:val="32"/>
        </w:rPr>
        <w:t>安全员培训。实施好学校明厨亮灶工程，做好传染病预防工作，开展校园应急救护基本知识网上竞赛和现场救护比赛。</w:t>
      </w:r>
    </w:p>
    <w:p w:rsidR="009446F5" w:rsidRPr="007446EA" w:rsidRDefault="009446F5" w:rsidP="009446F5">
      <w:pPr>
        <w:spacing w:line="58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7446EA">
        <w:rPr>
          <w:rFonts w:ascii="仿宋_GB2312" w:eastAsia="仿宋_GB2312" w:cs="仿宋" w:hint="eastAsia"/>
          <w:b/>
          <w:bCs/>
          <w:sz w:val="32"/>
          <w:szCs w:val="32"/>
        </w:rPr>
        <w:t>17.积极做好教育迎督工</w:t>
      </w:r>
      <w:proofErr w:type="gramStart"/>
      <w:r w:rsidRPr="007446EA">
        <w:rPr>
          <w:rFonts w:ascii="仿宋_GB2312" w:eastAsia="仿宋_GB2312" w:cs="仿宋" w:hint="eastAsia"/>
          <w:b/>
          <w:bCs/>
          <w:sz w:val="32"/>
          <w:szCs w:val="32"/>
        </w:rPr>
        <w:t>作准备</w:t>
      </w:r>
      <w:proofErr w:type="gramEnd"/>
      <w:r w:rsidRPr="007446EA">
        <w:rPr>
          <w:rFonts w:ascii="仿宋_GB2312" w:eastAsia="仿宋_GB2312" w:cs="仿宋" w:hint="eastAsia"/>
          <w:b/>
          <w:bCs/>
          <w:sz w:val="32"/>
          <w:szCs w:val="32"/>
        </w:rPr>
        <w:t>。</w:t>
      </w:r>
      <w:r w:rsidRPr="007446EA">
        <w:rPr>
          <w:rFonts w:ascii="仿宋_GB2312" w:eastAsia="仿宋_GB2312" w:hAnsi="仿宋_GB2312" w:cs="仿宋_GB2312" w:hint="eastAsia"/>
          <w:sz w:val="32"/>
          <w:szCs w:val="32"/>
        </w:rPr>
        <w:t>健全教育督导工作机制，进一步完善“督政、督学、评估检测”三位一体教育督导工作体系。认真做好各项</w:t>
      </w:r>
      <w:proofErr w:type="gramStart"/>
      <w:r w:rsidRPr="007446EA">
        <w:rPr>
          <w:rFonts w:ascii="仿宋_GB2312" w:eastAsia="仿宋_GB2312" w:hAnsi="仿宋_GB2312" w:cs="仿宋_GB2312" w:hint="eastAsia"/>
          <w:sz w:val="32"/>
          <w:szCs w:val="32"/>
        </w:rPr>
        <w:t>迎督指标</w:t>
      </w:r>
      <w:proofErr w:type="gramEnd"/>
      <w:r w:rsidRPr="007446EA">
        <w:rPr>
          <w:rFonts w:ascii="仿宋_GB2312" w:eastAsia="仿宋_GB2312" w:hAnsi="仿宋_GB2312" w:cs="仿宋_GB2312" w:hint="eastAsia"/>
          <w:sz w:val="32"/>
          <w:szCs w:val="32"/>
        </w:rPr>
        <w:t>的检查落实，高质量完</w:t>
      </w:r>
      <w:r w:rsidRPr="007446E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成好本轮上海市教育综合督政迎检工作。</w:t>
      </w:r>
    </w:p>
    <w:p w:rsidR="009446F5" w:rsidRDefault="009446F5" w:rsidP="009446F5">
      <w:pPr>
        <w:rPr>
          <w:rFonts w:hint="eastAsia"/>
        </w:rPr>
      </w:pPr>
    </w:p>
    <w:tbl>
      <w:tblPr>
        <w:tblpPr w:leftFromText="180" w:rightFromText="180" w:vertAnchor="text" w:horzAnchor="margin" w:tblpY="3106"/>
        <w:tblW w:w="0" w:type="auto"/>
        <w:tblBorders>
          <w:bottom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4705"/>
        <w:gridCol w:w="3319"/>
        <w:gridCol w:w="282"/>
      </w:tblGrid>
      <w:tr w:rsidR="009446F5" w:rsidRPr="00745286" w:rsidTr="002941B6">
        <w:tc>
          <w:tcPr>
            <w:tcW w:w="8956" w:type="dxa"/>
            <w:gridSpan w:val="3"/>
          </w:tcPr>
          <w:p w:rsidR="009446F5" w:rsidRPr="00B41C04" w:rsidRDefault="009446F5" w:rsidP="002941B6">
            <w:pPr>
              <w:spacing w:line="520" w:lineRule="exact"/>
              <w:ind w:firstLineChars="100" w:firstLine="280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9446F5" w:rsidRPr="00745286" w:rsidTr="002941B6">
        <w:tc>
          <w:tcPr>
            <w:tcW w:w="5098" w:type="dxa"/>
          </w:tcPr>
          <w:p w:rsidR="009446F5" w:rsidRPr="00FA6E47" w:rsidRDefault="009446F5" w:rsidP="002941B6">
            <w:pPr>
              <w:spacing w:line="520" w:lineRule="exact"/>
              <w:ind w:firstLineChars="100" w:firstLine="320"/>
              <w:rPr>
                <w:rFonts w:ascii="黑体" w:eastAsia="黑体" w:hint="eastAsia"/>
                <w:sz w:val="32"/>
                <w:szCs w:val="32"/>
              </w:rPr>
            </w:pPr>
            <w:r w:rsidRPr="00FA6E47">
              <w:rPr>
                <w:rFonts w:ascii="仿宋_GB2312" w:eastAsia="仿宋_GB2312" w:hint="eastAsia"/>
                <w:sz w:val="32"/>
                <w:szCs w:val="32"/>
              </w:rPr>
              <w:t>上海市宝山区教育局行政办公室</w:t>
            </w:r>
          </w:p>
        </w:tc>
        <w:tc>
          <w:tcPr>
            <w:tcW w:w="3570" w:type="dxa"/>
          </w:tcPr>
          <w:p w:rsidR="009446F5" w:rsidRPr="00FA6E47" w:rsidRDefault="009446F5" w:rsidP="002941B6">
            <w:pPr>
              <w:spacing w:line="520" w:lineRule="exact"/>
              <w:jc w:val="right"/>
              <w:rPr>
                <w:rFonts w:ascii="黑体" w:eastAsia="黑体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8"/>
                <w:attr w:name="Month" w:val="8"/>
                <w:attr w:name="Day" w:val="17"/>
                <w:attr w:name="IsLunarDate" w:val="False"/>
                <w:attr w:name="IsROCDate" w:val="False"/>
              </w:smartTagPr>
              <w:r w:rsidRPr="00FA6E47">
                <w:rPr>
                  <w:rFonts w:ascii="仿宋_GB2312" w:eastAsia="仿宋_GB2312" w:hint="eastAsia"/>
                  <w:sz w:val="32"/>
                  <w:szCs w:val="32"/>
                </w:rPr>
                <w:t>201</w:t>
              </w:r>
              <w:r>
                <w:rPr>
                  <w:rFonts w:ascii="仿宋_GB2312" w:eastAsia="仿宋_GB2312" w:hint="eastAsia"/>
                  <w:sz w:val="32"/>
                  <w:szCs w:val="32"/>
                </w:rPr>
                <w:t>8</w:t>
              </w:r>
              <w:r w:rsidRPr="00FA6E47">
                <w:rPr>
                  <w:rFonts w:ascii="仿宋_GB2312" w:eastAsia="仿宋_GB2312" w:hint="eastAsia"/>
                  <w:sz w:val="32"/>
                  <w:szCs w:val="32"/>
                </w:rPr>
                <w:t>年8月1</w:t>
              </w:r>
              <w:r>
                <w:rPr>
                  <w:rFonts w:ascii="仿宋_GB2312" w:eastAsia="仿宋_GB2312" w:hint="eastAsia"/>
                  <w:sz w:val="32"/>
                  <w:szCs w:val="32"/>
                </w:rPr>
                <w:t>7</w:t>
              </w:r>
              <w:r w:rsidRPr="00FA6E47">
                <w:rPr>
                  <w:rFonts w:ascii="仿宋_GB2312" w:eastAsia="仿宋_GB2312" w:hint="eastAsia"/>
                  <w:sz w:val="32"/>
                  <w:szCs w:val="32"/>
                </w:rPr>
                <w:t>日</w:t>
              </w:r>
            </w:smartTag>
            <w:r w:rsidRPr="00FA6E47">
              <w:rPr>
                <w:rFonts w:ascii="仿宋_GB2312" w:eastAsia="仿宋_GB2312" w:hint="eastAsia"/>
                <w:sz w:val="32"/>
                <w:szCs w:val="32"/>
              </w:rPr>
              <w:t>印发</w:t>
            </w:r>
          </w:p>
        </w:tc>
        <w:tc>
          <w:tcPr>
            <w:tcW w:w="288" w:type="dxa"/>
          </w:tcPr>
          <w:p w:rsidR="009446F5" w:rsidRPr="00745286" w:rsidRDefault="009446F5" w:rsidP="002941B6">
            <w:pPr>
              <w:spacing w:line="520" w:lineRule="exact"/>
              <w:ind w:rightChars="171" w:right="359"/>
              <w:jc w:val="right"/>
              <w:rPr>
                <w:rFonts w:ascii="黑体" w:eastAsia="黑体" w:hint="eastAsia"/>
                <w:sz w:val="28"/>
                <w:szCs w:val="28"/>
              </w:rPr>
            </w:pPr>
          </w:p>
        </w:tc>
      </w:tr>
    </w:tbl>
    <w:p w:rsidR="009446F5" w:rsidRDefault="009446F5" w:rsidP="009446F5">
      <w:pPr>
        <w:rPr>
          <w:rFonts w:hint="eastAsia"/>
        </w:rPr>
      </w:pPr>
    </w:p>
    <w:p w:rsidR="003A5563" w:rsidRDefault="003A5563">
      <w:bookmarkStart w:id="0" w:name="_GoBack"/>
      <w:bookmarkEnd w:id="0"/>
    </w:p>
    <w:sectPr w:rsidR="003A5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F5"/>
    <w:rsid w:val="003A5563"/>
    <w:rsid w:val="0094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6F6F6-DDEF-4A49-93EB-C4FAC104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444</Words>
  <Characters>2533</Characters>
  <Application>Microsoft Office Word</Application>
  <DocSecurity>0</DocSecurity>
  <Lines>21</Lines>
  <Paragraphs>5</Paragraphs>
  <ScaleCrop>false</ScaleCrop>
  <Company>Sinopec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A111-03</dc:creator>
  <cp:keywords/>
  <dc:description/>
  <cp:lastModifiedBy>A111-03</cp:lastModifiedBy>
  <cp:revision>1</cp:revision>
  <dcterms:created xsi:type="dcterms:W3CDTF">2018-09-25T08:03:00Z</dcterms:created>
  <dcterms:modified xsi:type="dcterms:W3CDTF">2018-09-25T08:03:00Z</dcterms:modified>
</cp:coreProperties>
</file>