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1B" w:rsidRPr="00FC2359" w:rsidRDefault="00A65B1B" w:rsidP="00A65B1B">
      <w:pPr>
        <w:jc w:val="center"/>
        <w:rPr>
          <w:rFonts w:eastAsia="仿宋"/>
          <w:sz w:val="32"/>
          <w:szCs w:val="32"/>
        </w:rPr>
      </w:pPr>
      <w:r w:rsidRPr="00FC2359">
        <w:rPr>
          <w:rFonts w:eastAsia="黑体"/>
          <w:sz w:val="44"/>
          <w:szCs w:val="44"/>
        </w:rPr>
        <w:t>宝山工业园区厂房、场所出租安全管理标准化基本规范</w:t>
      </w:r>
    </w:p>
    <w:tbl>
      <w:tblPr>
        <w:tblW w:w="14332" w:type="dxa"/>
        <w:tblInd w:w="93" w:type="dxa"/>
        <w:tblLook w:val="04A0"/>
      </w:tblPr>
      <w:tblGrid>
        <w:gridCol w:w="660"/>
        <w:gridCol w:w="780"/>
        <w:gridCol w:w="2686"/>
        <w:gridCol w:w="4111"/>
        <w:gridCol w:w="6095"/>
      </w:tblGrid>
      <w:tr w:rsidR="00A65B1B" w:rsidRPr="00FC2359" w:rsidTr="00C25DA8">
        <w:trPr>
          <w:trHeight w:val="4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序号</w:t>
            </w:r>
          </w:p>
        </w:tc>
        <w:tc>
          <w:tcPr>
            <w:tcW w:w="3466" w:type="dxa"/>
            <w:gridSpan w:val="2"/>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基本规范要求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安全管理标准</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具体内容</w:t>
            </w:r>
          </w:p>
        </w:tc>
      </w:tr>
      <w:tr w:rsidR="00A65B1B" w:rsidRPr="00FC2359" w:rsidTr="00C25DA8">
        <w:trPr>
          <w:trHeight w:val="12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1</w:t>
            </w:r>
          </w:p>
        </w:tc>
        <w:tc>
          <w:tcPr>
            <w:tcW w:w="780"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备案审查</w:t>
            </w:r>
          </w:p>
        </w:tc>
        <w:tc>
          <w:tcPr>
            <w:tcW w:w="2686"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业主方严格执行《宝山工业园区闲置厂房租赁管理办法》。</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承租方入驻前应向园区相关部门提交备案审查申请，园区经过各环节审查同意后方可入驻。</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按照《宝山工业园区闲置厂房租赁管理办法》文件要求执行。</w:t>
            </w:r>
          </w:p>
        </w:tc>
      </w:tr>
      <w:tr w:rsidR="00A65B1B" w:rsidRPr="00FC2359" w:rsidTr="00C25DA8">
        <w:trPr>
          <w:trHeight w:val="91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组织机构</w:t>
            </w:r>
          </w:p>
        </w:tc>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业主方应按规定设置安全生产管理机构，配备安全生产管理人员。</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建立设置安全管理机构、配备安全管理人员的管理制度。</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业主方以文件形式发布设置安全管理机构、配备安全管理人员的管理制度。</w:t>
            </w:r>
          </w:p>
        </w:tc>
      </w:tr>
      <w:tr w:rsidR="00A65B1B" w:rsidRPr="00FC2359" w:rsidTr="00C25DA8">
        <w:trPr>
          <w:trHeight w:val="1935"/>
        </w:trPr>
        <w:tc>
          <w:tcPr>
            <w:tcW w:w="66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按照相关规定设置安全管理机构或配备安全管理人员。</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业主方的出租场所内从业人员总数超过</w:t>
            </w:r>
            <w:r w:rsidRPr="00FC2359">
              <w:rPr>
                <w:kern w:val="0"/>
                <w:sz w:val="24"/>
              </w:rPr>
              <w:t>30</w:t>
            </w:r>
            <w:r w:rsidRPr="00FC2359">
              <w:rPr>
                <w:kern w:val="0"/>
                <w:sz w:val="24"/>
              </w:rPr>
              <w:t>人（含</w:t>
            </w:r>
            <w:r w:rsidRPr="00FC2359">
              <w:rPr>
                <w:kern w:val="0"/>
                <w:sz w:val="24"/>
              </w:rPr>
              <w:t>30</w:t>
            </w:r>
            <w:r w:rsidRPr="00FC2359">
              <w:rPr>
                <w:kern w:val="0"/>
                <w:sz w:val="24"/>
              </w:rPr>
              <w:t>人）的，必须设置安全管理机构，配备专职安全管理人员；从业人员总数小于</w:t>
            </w:r>
            <w:r w:rsidRPr="00FC2359">
              <w:rPr>
                <w:kern w:val="0"/>
                <w:sz w:val="24"/>
              </w:rPr>
              <w:t>30</w:t>
            </w:r>
            <w:r w:rsidRPr="00FC2359">
              <w:rPr>
                <w:kern w:val="0"/>
                <w:sz w:val="24"/>
              </w:rPr>
              <w:t>人的，配备兼职安全管理人员；从业人员总数超过</w:t>
            </w:r>
            <w:r w:rsidRPr="00FC2359">
              <w:rPr>
                <w:kern w:val="0"/>
                <w:sz w:val="24"/>
              </w:rPr>
              <w:t>500</w:t>
            </w:r>
            <w:r w:rsidRPr="00FC2359">
              <w:rPr>
                <w:kern w:val="0"/>
                <w:sz w:val="24"/>
              </w:rPr>
              <w:t>人的，不少于</w:t>
            </w:r>
            <w:r w:rsidRPr="00FC2359">
              <w:rPr>
                <w:kern w:val="0"/>
                <w:sz w:val="24"/>
              </w:rPr>
              <w:t>2‰</w:t>
            </w:r>
            <w:r w:rsidRPr="00FC2359">
              <w:rPr>
                <w:kern w:val="0"/>
                <w:sz w:val="24"/>
              </w:rPr>
              <w:t>的比例配备专职安全生产管理人员；专、兼职安全管理人员必须持证上岗。</w:t>
            </w:r>
          </w:p>
        </w:tc>
      </w:tr>
      <w:tr w:rsidR="00A65B1B" w:rsidRPr="00FC2359" w:rsidTr="00C25DA8">
        <w:trPr>
          <w:trHeight w:val="1797"/>
        </w:trPr>
        <w:tc>
          <w:tcPr>
            <w:tcW w:w="66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根据出租实际规模，设立安全生产委员会或安全生产领导机构。</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总体租赁场所内租赁企业数大于</w:t>
            </w:r>
            <w:r w:rsidRPr="00FC2359">
              <w:rPr>
                <w:kern w:val="0"/>
                <w:sz w:val="24"/>
              </w:rPr>
              <w:t>2</w:t>
            </w:r>
            <w:r w:rsidRPr="00FC2359">
              <w:rPr>
                <w:kern w:val="0"/>
                <w:sz w:val="24"/>
              </w:rPr>
              <w:t>家（含</w:t>
            </w:r>
            <w:r w:rsidRPr="00FC2359">
              <w:rPr>
                <w:kern w:val="0"/>
                <w:sz w:val="24"/>
              </w:rPr>
              <w:t>2</w:t>
            </w:r>
            <w:r w:rsidRPr="00FC2359">
              <w:rPr>
                <w:kern w:val="0"/>
                <w:sz w:val="24"/>
              </w:rPr>
              <w:t>家）的，必须设立安全生产委员会或安全生产领导机构；以文件形式任命安全生产委员会或安全生产领导机构；成员必须包括业主方、承包、承租方的主要负责人、部门负责人等相关人员。</w:t>
            </w:r>
          </w:p>
        </w:tc>
      </w:tr>
      <w:tr w:rsidR="00A65B1B" w:rsidRPr="00FC2359" w:rsidTr="00C25DA8">
        <w:trPr>
          <w:trHeight w:val="15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安委会或安全生产领导机构每季度应至少召开一次安全专题会，协调解决安全生产问题。</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业主方每季度组织区域内租赁企业召开安全生产专题会议，协调解决安全生产问题，必须保存会议记录。</w:t>
            </w:r>
          </w:p>
        </w:tc>
      </w:tr>
      <w:tr w:rsidR="00A65B1B" w:rsidRPr="00FC2359" w:rsidTr="00C25DA8">
        <w:trPr>
          <w:trHeight w:val="274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lastRenderedPageBreak/>
              <w:t>3</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职责</w:t>
            </w:r>
          </w:p>
        </w:tc>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业主方应按照安全生产法律法规要求，履行相关法律法规职责。</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业主方不得将厂房、场所发包或者出租给不具备安全生产条件或者相应资质的单位或者个人。</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承租方入驻前，业主方应认真组织审查其安全生产条件，内容包括其安全管理制度建设情况、人员持证上岗情况，安全设施设备情况，特种设备情况、职业健康情况、劳动防护情况等；租赁企业使用的</w:t>
            </w:r>
            <w:proofErr w:type="gramStart"/>
            <w:r w:rsidRPr="00FC2359">
              <w:rPr>
                <w:kern w:val="0"/>
                <w:sz w:val="24"/>
              </w:rPr>
              <w:t>厂房消防</w:t>
            </w:r>
            <w:proofErr w:type="gramEnd"/>
            <w:r w:rsidRPr="00FC2359">
              <w:rPr>
                <w:kern w:val="0"/>
                <w:sz w:val="24"/>
              </w:rPr>
              <w:t>验收等级必须与其工艺或者场所使用性质相匹配；承包、承租方正式投产运营前，业主方应认真组织现场审查，确定其符合安全生产条件后方能投产；所有审查内容必须备案至业主方存档备查。</w:t>
            </w:r>
          </w:p>
        </w:tc>
      </w:tr>
      <w:tr w:rsidR="00A65B1B" w:rsidRPr="00FC2359" w:rsidTr="00C25DA8">
        <w:trPr>
          <w:trHeight w:val="1785"/>
        </w:trPr>
        <w:tc>
          <w:tcPr>
            <w:tcW w:w="66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厂房、场所发包或者出租给其他单位的，业主方应当与承租方签订专门的安全生产管理协议，约定各自的安全生产管理职责。</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与承租方在签订商务合同的同时，必须同时签订安全生产管理协议；协议中必须明确双方安全生产管理职责，例如公共设施部分管理职责、特种设备管理职责、高危作业管理职责、安全生产检查、安全考核等。</w:t>
            </w:r>
          </w:p>
        </w:tc>
      </w:tr>
      <w:tr w:rsidR="00A65B1B" w:rsidRPr="00FC2359" w:rsidTr="00C25DA8">
        <w:trPr>
          <w:trHeight w:val="1695"/>
        </w:trPr>
        <w:tc>
          <w:tcPr>
            <w:tcW w:w="66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业主方对承包、承租方的安全生产工作统一协调、管理，定期进行安全检查，发现安全问题的，应当及时督促整改。</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业主方必须以文件形式发布安全生产检查、隐患排查治理管理制度，并告知承租方。</w:t>
            </w:r>
          </w:p>
        </w:tc>
      </w:tr>
      <w:tr w:rsidR="00A65B1B" w:rsidRPr="00FC2359" w:rsidTr="00C25DA8">
        <w:trPr>
          <w:trHeight w:val="258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业主方应当定期组织力量对承租方开展安全生产检查和隐患排查工作，对区域内所有承租方开展的日常检查每月至少</w:t>
            </w:r>
            <w:r w:rsidRPr="00FC2359">
              <w:rPr>
                <w:kern w:val="0"/>
                <w:sz w:val="24"/>
              </w:rPr>
              <w:t>1</w:t>
            </w:r>
            <w:r w:rsidRPr="00FC2359">
              <w:rPr>
                <w:kern w:val="0"/>
                <w:sz w:val="24"/>
              </w:rPr>
              <w:t>次；综合性检查每半年至少</w:t>
            </w:r>
            <w:r w:rsidRPr="00FC2359">
              <w:rPr>
                <w:kern w:val="0"/>
                <w:sz w:val="24"/>
              </w:rPr>
              <w:t>1</w:t>
            </w:r>
            <w:r w:rsidRPr="00FC2359">
              <w:rPr>
                <w:kern w:val="0"/>
                <w:sz w:val="24"/>
              </w:rPr>
              <w:t>次；专业性检查每季度至少</w:t>
            </w:r>
            <w:r w:rsidRPr="00FC2359">
              <w:rPr>
                <w:kern w:val="0"/>
                <w:sz w:val="24"/>
              </w:rPr>
              <w:t>1</w:t>
            </w:r>
            <w:r w:rsidRPr="00FC2359">
              <w:rPr>
                <w:kern w:val="0"/>
                <w:sz w:val="24"/>
              </w:rPr>
              <w:t>次；节假日检查适时开展；检查内容应涉及生产、消防、危险化学品、食品、仓储等各领域；对发现的问题要及时督促整改并复查；保存好检查复查记录台账。</w:t>
            </w:r>
          </w:p>
        </w:tc>
      </w:tr>
      <w:tr w:rsidR="00A65B1B" w:rsidRPr="00FC2359" w:rsidTr="00C25DA8">
        <w:trPr>
          <w:trHeight w:val="285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lastRenderedPageBreak/>
              <w:t>4</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生产现场管理</w:t>
            </w:r>
          </w:p>
        </w:tc>
        <w:tc>
          <w:tcPr>
            <w:tcW w:w="2686"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对区域内动火作业、有限空间内作业、临时用电作业、高处作业等危险性较高的作业活动实施作业备案许可管理。进行爆破、吊装等危险作业时，应当安排专人进行现场安全管理，确保安全规程的遵守和安全措施的落实。</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业主方要建立至少包括下列危险作业的安全管理制度，明确责任单位、人员、许可范围、审批程序、许可签发人员等：</w:t>
            </w:r>
            <w:r w:rsidRPr="00FC2359">
              <w:rPr>
                <w:kern w:val="0"/>
                <w:sz w:val="24"/>
              </w:rPr>
              <w:br/>
            </w:r>
            <w:r w:rsidRPr="00FC2359">
              <w:rPr>
                <w:kern w:val="0"/>
                <w:sz w:val="24"/>
              </w:rPr>
              <w:t>（</w:t>
            </w:r>
            <w:r w:rsidRPr="00FC2359">
              <w:rPr>
                <w:kern w:val="0"/>
                <w:sz w:val="24"/>
              </w:rPr>
              <w:t>1</w:t>
            </w:r>
            <w:r w:rsidRPr="00FC2359">
              <w:rPr>
                <w:kern w:val="0"/>
                <w:sz w:val="24"/>
              </w:rPr>
              <w:t>）危险区域动火作业；</w:t>
            </w:r>
            <w:r w:rsidRPr="00FC2359">
              <w:rPr>
                <w:kern w:val="0"/>
                <w:sz w:val="24"/>
              </w:rPr>
              <w:br/>
            </w:r>
            <w:r w:rsidRPr="00FC2359">
              <w:rPr>
                <w:kern w:val="0"/>
                <w:sz w:val="24"/>
              </w:rPr>
              <w:t>（</w:t>
            </w:r>
            <w:r w:rsidRPr="00FC2359">
              <w:rPr>
                <w:kern w:val="0"/>
                <w:sz w:val="24"/>
              </w:rPr>
              <w:t>2</w:t>
            </w:r>
            <w:r w:rsidRPr="00FC2359">
              <w:rPr>
                <w:kern w:val="0"/>
                <w:sz w:val="24"/>
              </w:rPr>
              <w:t>）进入有限空间作业；</w:t>
            </w:r>
            <w:r w:rsidRPr="00FC2359">
              <w:rPr>
                <w:kern w:val="0"/>
                <w:sz w:val="24"/>
              </w:rPr>
              <w:br/>
            </w:r>
            <w:r w:rsidRPr="00FC2359">
              <w:rPr>
                <w:kern w:val="0"/>
                <w:sz w:val="24"/>
              </w:rPr>
              <w:t>（</w:t>
            </w:r>
            <w:r w:rsidRPr="00FC2359">
              <w:rPr>
                <w:kern w:val="0"/>
                <w:sz w:val="24"/>
              </w:rPr>
              <w:t>3</w:t>
            </w:r>
            <w:r w:rsidRPr="00FC2359">
              <w:rPr>
                <w:kern w:val="0"/>
                <w:sz w:val="24"/>
              </w:rPr>
              <w:t>）高处作业；</w:t>
            </w:r>
            <w:r w:rsidRPr="00FC2359">
              <w:rPr>
                <w:kern w:val="0"/>
                <w:sz w:val="24"/>
              </w:rPr>
              <w:br/>
            </w:r>
            <w:r w:rsidRPr="00FC2359">
              <w:rPr>
                <w:kern w:val="0"/>
                <w:sz w:val="24"/>
              </w:rPr>
              <w:t>（</w:t>
            </w:r>
            <w:r w:rsidRPr="00FC2359">
              <w:rPr>
                <w:kern w:val="0"/>
                <w:sz w:val="24"/>
              </w:rPr>
              <w:t>4</w:t>
            </w:r>
            <w:r w:rsidRPr="00FC2359">
              <w:rPr>
                <w:kern w:val="0"/>
                <w:sz w:val="24"/>
              </w:rPr>
              <w:t>）大型吊装作业；</w:t>
            </w:r>
            <w:r w:rsidRPr="00FC2359">
              <w:rPr>
                <w:kern w:val="0"/>
                <w:sz w:val="24"/>
              </w:rPr>
              <w:br/>
            </w:r>
            <w:r w:rsidRPr="00FC2359">
              <w:rPr>
                <w:kern w:val="0"/>
                <w:sz w:val="24"/>
              </w:rPr>
              <w:t>（</w:t>
            </w:r>
            <w:r w:rsidRPr="00FC2359">
              <w:rPr>
                <w:kern w:val="0"/>
                <w:sz w:val="24"/>
              </w:rPr>
              <w:t>5</w:t>
            </w:r>
            <w:r w:rsidRPr="00FC2359">
              <w:rPr>
                <w:kern w:val="0"/>
                <w:sz w:val="24"/>
              </w:rPr>
              <w:t>）交叉作业；</w:t>
            </w:r>
            <w:r w:rsidRPr="00FC2359">
              <w:rPr>
                <w:kern w:val="0"/>
                <w:sz w:val="24"/>
              </w:rPr>
              <w:br/>
            </w:r>
            <w:r w:rsidRPr="00FC2359">
              <w:rPr>
                <w:kern w:val="0"/>
                <w:sz w:val="24"/>
              </w:rPr>
              <w:t>（</w:t>
            </w:r>
            <w:r w:rsidRPr="00FC2359">
              <w:rPr>
                <w:kern w:val="0"/>
                <w:sz w:val="24"/>
              </w:rPr>
              <w:t>6</w:t>
            </w:r>
            <w:r w:rsidRPr="00FC2359">
              <w:rPr>
                <w:kern w:val="0"/>
                <w:sz w:val="24"/>
              </w:rPr>
              <w:t>）其他危险作业。</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危险作业管理制度，并告知承租方；按照要求认真组织承包、承租方进行备案许可，视其情况安排专人现场进行安全管理，内容包括：特种作业人员持证上岗，作业前必须进行安全技术交底，安全防护措施和应急措施落实情况等；备案许可材料留档备查。</w:t>
            </w:r>
          </w:p>
        </w:tc>
      </w:tr>
      <w:tr w:rsidR="00A65B1B" w:rsidRPr="00FC2359" w:rsidTr="00C25DA8">
        <w:trPr>
          <w:trHeight w:val="1845"/>
        </w:trPr>
        <w:tc>
          <w:tcPr>
            <w:tcW w:w="66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780" w:type="dxa"/>
            <w:vMerge/>
            <w:tcBorders>
              <w:top w:val="nil"/>
              <w:left w:val="single" w:sz="4" w:space="0" w:color="auto"/>
              <w:bottom w:val="single" w:sz="4" w:space="0" w:color="auto"/>
              <w:right w:val="single" w:sz="4" w:space="0" w:color="auto"/>
            </w:tcBorders>
            <w:vAlign w:val="center"/>
            <w:hideMark/>
          </w:tcPr>
          <w:p w:rsidR="00A65B1B" w:rsidRPr="00FC2359" w:rsidRDefault="00A65B1B" w:rsidP="00C25DA8">
            <w:pPr>
              <w:widowControl/>
              <w:jc w:val="left"/>
              <w:rPr>
                <w:kern w:val="0"/>
                <w:sz w:val="24"/>
              </w:rPr>
            </w:pPr>
          </w:p>
        </w:tc>
        <w:tc>
          <w:tcPr>
            <w:tcW w:w="2686"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业主方应对区域内承租方定期开展的风险和隐患辨识实行备案制，及时了解掌握承包、承租方内的风险点，制定好相应的管控措施</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业主方要及时掌握了解承承租方生产区域内的风险点，并进行备案，根据情况制定相应的管理措施。</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业主方以文件形式发布安全风险隐患辨识备案制度，并告知承租方；按照要求认真审查区域内承包、承租方辨识的风险点，并做好备案工作，保存相关记录；针对风险点，业主方要督促承租</w:t>
            </w:r>
            <w:proofErr w:type="gramStart"/>
            <w:r w:rsidRPr="00FC2359">
              <w:rPr>
                <w:kern w:val="0"/>
                <w:sz w:val="24"/>
              </w:rPr>
              <w:t>方制定</w:t>
            </w:r>
            <w:proofErr w:type="gramEnd"/>
            <w:r w:rsidRPr="00FC2359">
              <w:rPr>
                <w:kern w:val="0"/>
                <w:sz w:val="24"/>
              </w:rPr>
              <w:t>好对应的管控措施，加强现场检查，保存好记录。</w:t>
            </w:r>
          </w:p>
        </w:tc>
      </w:tr>
      <w:tr w:rsidR="00A65B1B" w:rsidRPr="00FC2359" w:rsidTr="00C25DA8">
        <w:trPr>
          <w:trHeight w:val="21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应急管理</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业主方应按规定制定生产安全事故应急预案，并针对重点区域制定应急处置方案或措施，形成安全生产应急预案体系。</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业主方结合区域实际，制定生产安全事故应急预案，并定期组织培训演练。</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业主方以文件形式发布生产安全事故应急预案，并告知承租方；定期组织区域内承租方开展应急演练，每年度至少</w:t>
            </w:r>
            <w:r w:rsidRPr="00FC2359">
              <w:rPr>
                <w:kern w:val="0"/>
                <w:sz w:val="24"/>
              </w:rPr>
              <w:t>1</w:t>
            </w:r>
            <w:r w:rsidRPr="00FC2359">
              <w:rPr>
                <w:kern w:val="0"/>
                <w:sz w:val="24"/>
              </w:rPr>
              <w:t>次；根据区域内承租</w:t>
            </w:r>
            <w:proofErr w:type="gramStart"/>
            <w:r w:rsidRPr="00FC2359">
              <w:rPr>
                <w:kern w:val="0"/>
                <w:sz w:val="24"/>
              </w:rPr>
              <w:t>方业态情况</w:t>
            </w:r>
            <w:proofErr w:type="gramEnd"/>
            <w:r w:rsidRPr="00FC2359">
              <w:rPr>
                <w:kern w:val="0"/>
                <w:sz w:val="24"/>
              </w:rPr>
              <w:t>适时调整应急预案，做好预案评估工作，配备应急装备，储备应急物资；保存好相关记录。</w:t>
            </w:r>
          </w:p>
        </w:tc>
      </w:tr>
      <w:tr w:rsidR="00A65B1B" w:rsidRPr="00FC2359" w:rsidTr="00C25DA8">
        <w:trPr>
          <w:trHeight w:val="20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lastRenderedPageBreak/>
              <w:t>6</w:t>
            </w:r>
          </w:p>
        </w:tc>
        <w:tc>
          <w:tcPr>
            <w:tcW w:w="780"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事故报告</w:t>
            </w:r>
          </w:p>
        </w:tc>
        <w:tc>
          <w:tcPr>
            <w:tcW w:w="2686"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承租方发生事故后，应按规定及时向上级单位、园区安监部报告，并妥善保护事故现场及有关证据。必要时向相关单位和人员通报。</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业主方要建立事故的管理制度，明确区域内承租方发生生产安全事故及</w:t>
            </w:r>
            <w:proofErr w:type="gramStart"/>
            <w:r w:rsidRPr="00FC2359">
              <w:rPr>
                <w:kern w:val="0"/>
                <w:sz w:val="24"/>
              </w:rPr>
              <w:t>时报备等内容</w:t>
            </w:r>
            <w:proofErr w:type="gramEnd"/>
            <w:r w:rsidRPr="00FC2359">
              <w:rPr>
                <w:kern w:val="0"/>
                <w:sz w:val="24"/>
              </w:rPr>
              <w:t>。</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业主方以文件形式发布安全生产事故管理制度，并告知承租方；及时掌握区域内承包、承租方安全生产事故信息，登记建档。</w:t>
            </w:r>
          </w:p>
        </w:tc>
      </w:tr>
      <w:tr w:rsidR="00A65B1B" w:rsidRPr="00FC2359" w:rsidTr="00C25DA8">
        <w:trPr>
          <w:trHeight w:val="19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7</w:t>
            </w:r>
          </w:p>
        </w:tc>
        <w:tc>
          <w:tcPr>
            <w:tcW w:w="780"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center"/>
              <w:rPr>
                <w:kern w:val="0"/>
                <w:sz w:val="24"/>
              </w:rPr>
            </w:pPr>
            <w:r w:rsidRPr="00FC2359">
              <w:rPr>
                <w:kern w:val="0"/>
                <w:sz w:val="24"/>
              </w:rPr>
              <w:t>安全宣传</w:t>
            </w:r>
          </w:p>
        </w:tc>
        <w:tc>
          <w:tcPr>
            <w:tcW w:w="2686"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业主方应加强安全宣传工作，提高区域内从业人员安全意识。应采取多种形式的安全宣传活动，引导全体从业人员的安全态度和安全行为，保障区域内安全生产水平持续提高。</w:t>
            </w:r>
          </w:p>
        </w:tc>
        <w:tc>
          <w:tcPr>
            <w:tcW w:w="4111"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业主方采取多种形式的宣传活动来促进区域内承租方安全生产工作。</w:t>
            </w:r>
          </w:p>
        </w:tc>
        <w:tc>
          <w:tcPr>
            <w:tcW w:w="6095" w:type="dxa"/>
            <w:tcBorders>
              <w:top w:val="nil"/>
              <w:left w:val="nil"/>
              <w:bottom w:val="single" w:sz="4" w:space="0" w:color="auto"/>
              <w:right w:val="single" w:sz="4" w:space="0" w:color="auto"/>
            </w:tcBorders>
            <w:shd w:val="clear" w:color="auto" w:fill="auto"/>
            <w:vAlign w:val="center"/>
            <w:hideMark/>
          </w:tcPr>
          <w:p w:rsidR="00A65B1B" w:rsidRPr="00FC2359" w:rsidRDefault="00A65B1B" w:rsidP="00C25DA8">
            <w:pPr>
              <w:widowControl/>
              <w:jc w:val="left"/>
              <w:rPr>
                <w:kern w:val="0"/>
                <w:sz w:val="24"/>
              </w:rPr>
            </w:pPr>
            <w:r w:rsidRPr="00FC2359">
              <w:rPr>
                <w:kern w:val="0"/>
                <w:sz w:val="24"/>
              </w:rPr>
              <w:t>业主方以文件形式发布年度安全宣传工作计划，并告知承租方，组织实施；每半年度至少开展一次安全宣传活动；宣传可以以讲座、贴标语、挂横幅、观看警示片等形式开展；保存好相关记录。</w:t>
            </w:r>
          </w:p>
        </w:tc>
      </w:tr>
    </w:tbl>
    <w:p w:rsidR="00A65B1B" w:rsidRPr="00FC2359" w:rsidRDefault="00A65B1B" w:rsidP="00A65B1B">
      <w:pPr>
        <w:rPr>
          <w:rFonts w:eastAsia="华文中宋"/>
          <w:b/>
          <w:sz w:val="30"/>
          <w:szCs w:val="30"/>
        </w:rPr>
      </w:pPr>
    </w:p>
    <w:p w:rsidR="00A65B1B" w:rsidRPr="00FD3E64" w:rsidRDefault="00A65B1B" w:rsidP="00A65B1B">
      <w:pPr>
        <w:spacing w:line="600" w:lineRule="exact"/>
        <w:jc w:val="center"/>
        <w:rPr>
          <w:rFonts w:eastAsia="仿宋"/>
          <w:sz w:val="32"/>
          <w:szCs w:val="32"/>
        </w:rPr>
      </w:pPr>
    </w:p>
    <w:p w:rsidR="0072777B" w:rsidRPr="00A65B1B" w:rsidRDefault="0072777B"/>
    <w:sectPr w:rsidR="0072777B" w:rsidRPr="00A65B1B" w:rsidSect="00FD3E64">
      <w:footerReference w:type="even" r:id="rId4"/>
      <w:footerReference w:type="default" r:id="rId5"/>
      <w:pgSz w:w="16840" w:h="11907" w:orient="landscape" w:code="9"/>
      <w:pgMar w:top="1588" w:right="2098" w:bottom="1474" w:left="1871" w:header="0" w:footer="56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3A" w:rsidRPr="008263B8" w:rsidRDefault="00A65B1B">
    <w:pPr>
      <w:pStyle w:val="a3"/>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B8" w:rsidRDefault="00A65B1B" w:rsidP="00A13CDD">
    <w:pPr>
      <w:pStyle w:val="a3"/>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B1B"/>
    <w:rsid w:val="00067506"/>
    <w:rsid w:val="0052653A"/>
    <w:rsid w:val="0072777B"/>
    <w:rsid w:val="00825694"/>
    <w:rsid w:val="009F6103"/>
    <w:rsid w:val="00A65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65B1B"/>
    <w:pPr>
      <w:tabs>
        <w:tab w:val="center" w:pos="4153"/>
        <w:tab w:val="right" w:pos="8306"/>
      </w:tabs>
      <w:snapToGrid w:val="0"/>
      <w:jc w:val="left"/>
    </w:pPr>
    <w:rPr>
      <w:sz w:val="18"/>
      <w:szCs w:val="18"/>
    </w:rPr>
  </w:style>
  <w:style w:type="character" w:customStyle="1" w:styleId="Char">
    <w:name w:val="页脚 Char"/>
    <w:basedOn w:val="a0"/>
    <w:link w:val="a3"/>
    <w:uiPriority w:val="99"/>
    <w:rsid w:val="00A65B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2018-01-30T00:44:00Z</dcterms:created>
  <dcterms:modified xsi:type="dcterms:W3CDTF">2018-01-30T00:45:00Z</dcterms:modified>
</cp:coreProperties>
</file>